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6E942" w14:textId="1AB405E2" w:rsidR="006E43D3" w:rsidRDefault="006E43D3" w:rsidP="006E43D3">
      <w:pPr>
        <w:tabs>
          <w:tab w:val="left" w:pos="2334"/>
          <w:tab w:val="left" w:pos="4560"/>
          <w:tab w:val="left" w:pos="6000"/>
          <w:tab w:val="left" w:pos="8381"/>
        </w:tabs>
        <w:ind w:left="108"/>
        <w:rPr>
          <w:rFonts w:ascii="Times New Roman" w:eastAsia="Times New Roman" w:hAnsi="Times New Roman" w:cs="Times New Roman"/>
          <w:noProof w:val="0"/>
          <w:color w:val="000000" w:themeColor="text1"/>
        </w:rPr>
      </w:pPr>
      <w:r w:rsidRPr="00F23D57">
        <w:rPr>
          <w:rFonts w:ascii="Times New Roman" w:hAnsi="Times New Roman" w:cs="Times New Roman"/>
          <w:b/>
          <w:bCs/>
          <w:color w:val="000000" w:themeColor="text1"/>
        </w:rPr>
        <w:t>Hatay</w:t>
      </w:r>
      <w:r w:rsidRPr="00F23D57">
        <w:rPr>
          <w:rFonts w:ascii="Times New Roman" w:hAnsi="Times New Roman" w:cs="Times New Roman"/>
          <w:color w:val="000000" w:themeColor="text1"/>
        </w:rPr>
        <w:t xml:space="preserve">: 38.3870°N, 36.2803°E,  length </w:t>
      </w:r>
      <w:r w:rsidRPr="00F23D57">
        <w:rPr>
          <w:rFonts w:ascii="Times New Roman" w:eastAsia="Times New Roman" w:hAnsi="Times New Roman" w:cs="Times New Roman"/>
          <w:noProof w:val="0"/>
          <w:color w:val="000000" w:themeColor="text1"/>
        </w:rPr>
        <w:t>26 m, obliquity 30°, 5 March</w:t>
      </w:r>
      <w:r w:rsidR="001B714B">
        <w:rPr>
          <w:rFonts w:ascii="Times New Roman" w:eastAsia="Times New Roman" w:hAnsi="Times New Roman" w:cs="Times New Roman"/>
          <w:noProof w:val="0"/>
          <w:color w:val="000000" w:themeColor="text1"/>
        </w:rPr>
        <w:t>-16 July 2023</w:t>
      </w:r>
    </w:p>
    <w:p w14:paraId="21D84774" w14:textId="77777777" w:rsidR="008A070C" w:rsidRDefault="008A070C" w:rsidP="006E43D3">
      <w:pPr>
        <w:tabs>
          <w:tab w:val="left" w:pos="2334"/>
          <w:tab w:val="left" w:pos="4560"/>
          <w:tab w:val="left" w:pos="6000"/>
          <w:tab w:val="left" w:pos="8381"/>
        </w:tabs>
        <w:ind w:left="108"/>
        <w:rPr>
          <w:rFonts w:ascii="Times New Roman" w:eastAsia="Times New Roman" w:hAnsi="Times New Roman" w:cs="Times New Roman"/>
          <w:noProof w:val="0"/>
          <w:color w:val="000000" w:themeColor="text1"/>
        </w:rPr>
      </w:pPr>
    </w:p>
    <w:p w14:paraId="23224634" w14:textId="77777777" w:rsidR="008A070C" w:rsidRDefault="008A070C" w:rsidP="008A070C">
      <w:pPr>
        <w:rPr>
          <w:rFonts w:ascii="Times New Roman" w:eastAsia="Times New Roman" w:hAnsi="Times New Roman" w:cs="Times New Roman"/>
          <w:noProof w:val="0"/>
          <w:color w:val="000000" w:themeColor="text1"/>
        </w:rPr>
      </w:pPr>
      <w:r w:rsidRPr="00CF43B2">
        <w:rPr>
          <w:rFonts w:ascii="Times New Roman" w:hAnsi="Times New Roman" w:cs="Times New Roman"/>
        </w:rPr>
        <w:drawing>
          <wp:inline distT="0" distB="0" distL="0" distR="0" wp14:anchorId="1BDA2CAC" wp14:editId="1BF0932F">
            <wp:extent cx="4705489" cy="2702640"/>
            <wp:effectExtent l="0" t="0" r="6350" b="2540"/>
            <wp:docPr id="1682378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78805" name=""/>
                    <pic:cNvPicPr/>
                  </pic:nvPicPr>
                  <pic:blipFill>
                    <a:blip r:embed="rId4" cstate="email">
                      <a:extLst>
                        <a:ext uri="{28A0092B-C50C-407E-A947-70E740481C1C}">
                          <a14:useLocalDpi xmlns:a14="http://schemas.microsoft.com/office/drawing/2010/main"/>
                        </a:ext>
                      </a:extLst>
                    </a:blip>
                    <a:stretch>
                      <a:fillRect/>
                    </a:stretch>
                  </pic:blipFill>
                  <pic:spPr>
                    <a:xfrm>
                      <a:off x="0" y="0"/>
                      <a:ext cx="4767572" cy="2738298"/>
                    </a:xfrm>
                    <a:prstGeom prst="rect">
                      <a:avLst/>
                    </a:prstGeom>
                  </pic:spPr>
                </pic:pic>
              </a:graphicData>
            </a:graphic>
          </wp:inline>
        </w:drawing>
      </w:r>
    </w:p>
    <w:p w14:paraId="281C9486" w14:textId="774B3D99" w:rsidR="008A070C" w:rsidRPr="00F23D57" w:rsidRDefault="008A070C" w:rsidP="008A070C">
      <w:pPr>
        <w:rPr>
          <w:rFonts w:ascii="Times New Roman" w:eastAsia="Times New Roman" w:hAnsi="Times New Roman" w:cs="Times New Roman"/>
          <w:noProof w:val="0"/>
          <w:color w:val="000000" w:themeColor="text1"/>
        </w:rPr>
      </w:pPr>
      <w:r>
        <w:rPr>
          <w:rFonts w:ascii="Times New Roman" w:eastAsia="Times New Roman" w:hAnsi="Times New Roman" w:cs="Times New Roman"/>
          <w:noProof w:val="0"/>
          <w:color w:val="000000" w:themeColor="text1"/>
        </w:rPr>
        <w:t>Map showing site locations</w:t>
      </w:r>
    </w:p>
    <w:p w14:paraId="2B4F8FED" w14:textId="77777777" w:rsidR="006E43D3" w:rsidRPr="00F23D57" w:rsidRDefault="006E43D3" w:rsidP="006E43D3">
      <w:pPr>
        <w:jc w:val="center"/>
        <w:rPr>
          <w:rFonts w:ascii="Times New Roman" w:hAnsi="Times New Roman" w:cs="Times New Roman"/>
        </w:rPr>
      </w:pPr>
      <w:r w:rsidRPr="00F23D57">
        <w:rPr>
          <w:rFonts w:ascii="Times New Roman" w:hAnsi="Times New Roman" w:cs="Times New Roman"/>
        </w:rPr>
        <w:drawing>
          <wp:anchor distT="0" distB="0" distL="114300" distR="114300" simplePos="0" relativeHeight="251659264" behindDoc="0" locked="0" layoutInCell="1" allowOverlap="1" wp14:anchorId="46632B6A" wp14:editId="13C9605C">
            <wp:simplePos x="0" y="0"/>
            <wp:positionH relativeFrom="column">
              <wp:posOffset>102870</wp:posOffset>
            </wp:positionH>
            <wp:positionV relativeFrom="paragraph">
              <wp:posOffset>166370</wp:posOffset>
            </wp:positionV>
            <wp:extent cx="2433955" cy="1986280"/>
            <wp:effectExtent l="0" t="0" r="444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5" cstate="email">
                      <a:extLst>
                        <a:ext uri="{BEBA8EAE-BF5A-486C-A8C5-ECC9F3942E4B}">
                          <a14:imgProps xmlns:a14="http://schemas.microsoft.com/office/drawing/2010/main">
                            <a14:imgLayer r:embed="rId6">
                              <a14:imgEffect>
                                <a14:sharpenSoften amount="100000"/>
                              </a14:imgEffect>
                              <a14:imgEffect>
                                <a14:brightnessContrast bright="40000"/>
                              </a14:imgEffect>
                            </a14:imgLayer>
                          </a14:imgProps>
                        </a:ext>
                        <a:ext uri="{28A0092B-C50C-407E-A947-70E740481C1C}">
                          <a14:useLocalDpi xmlns:a14="http://schemas.microsoft.com/office/drawing/2010/main"/>
                        </a:ext>
                      </a:extLst>
                    </a:blip>
                    <a:stretch>
                      <a:fillRect/>
                    </a:stretch>
                  </pic:blipFill>
                  <pic:spPr>
                    <a:xfrm>
                      <a:off x="0" y="0"/>
                      <a:ext cx="2433955" cy="1986280"/>
                    </a:xfrm>
                    <a:prstGeom prst="rect">
                      <a:avLst/>
                    </a:prstGeom>
                  </pic:spPr>
                </pic:pic>
              </a:graphicData>
            </a:graphic>
            <wp14:sizeRelH relativeFrom="page">
              <wp14:pctWidth>0</wp14:pctWidth>
            </wp14:sizeRelH>
            <wp14:sizeRelV relativeFrom="page">
              <wp14:pctHeight>0</wp14:pctHeight>
            </wp14:sizeRelV>
          </wp:anchor>
        </w:drawing>
      </w:r>
    </w:p>
    <w:p w14:paraId="26512FD2" w14:textId="77777777" w:rsidR="006E43D3" w:rsidRPr="00F23D57" w:rsidRDefault="006E43D3" w:rsidP="006E43D3">
      <w:pPr>
        <w:jc w:val="center"/>
        <w:rPr>
          <w:rFonts w:ascii="Times New Roman" w:hAnsi="Times New Roman" w:cs="Times New Roman"/>
        </w:rPr>
      </w:pPr>
      <w:r w:rsidRPr="00F23D57">
        <w:rPr>
          <w:rFonts w:ascii="Times New Roman" w:hAnsi="Times New Roman" w:cs="Times New Roman"/>
        </w:rPr>
        <w:drawing>
          <wp:inline distT="0" distB="0" distL="0" distR="0" wp14:anchorId="4684742F" wp14:editId="626A1BF1">
            <wp:extent cx="2941459" cy="1931746"/>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3021590" cy="1984370"/>
                    </a:xfrm>
                    <a:prstGeom prst="rect">
                      <a:avLst/>
                    </a:prstGeom>
                  </pic:spPr>
                </pic:pic>
              </a:graphicData>
            </a:graphic>
          </wp:inline>
        </w:drawing>
      </w:r>
    </w:p>
    <w:p w14:paraId="13A45206" w14:textId="77777777" w:rsidR="006E43D3" w:rsidRPr="00F23D57" w:rsidRDefault="006E43D3" w:rsidP="006E43D3">
      <w:pPr>
        <w:jc w:val="center"/>
        <w:rPr>
          <w:rFonts w:ascii="Times New Roman" w:hAnsi="Times New Roman" w:cs="Times New Roman"/>
        </w:rPr>
      </w:pPr>
      <w:r w:rsidRPr="00F23D57">
        <w:rPr>
          <w:rFonts w:ascii="Times New Roman" w:hAnsi="Times New Roman" w:cs="Times New Roman"/>
        </w:rPr>
        <w:lastRenderedPageBreak/>
        <w:drawing>
          <wp:anchor distT="0" distB="0" distL="114300" distR="114300" simplePos="0" relativeHeight="251660288" behindDoc="0" locked="0" layoutInCell="1" allowOverlap="1" wp14:anchorId="1BBEE9D5" wp14:editId="061D5ED5">
            <wp:simplePos x="0" y="0"/>
            <wp:positionH relativeFrom="column">
              <wp:posOffset>102870</wp:posOffset>
            </wp:positionH>
            <wp:positionV relativeFrom="paragraph">
              <wp:posOffset>186055</wp:posOffset>
            </wp:positionV>
            <wp:extent cx="2393315" cy="2736850"/>
            <wp:effectExtent l="0" t="0" r="0"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2393315" cy="2736850"/>
                    </a:xfrm>
                    <a:prstGeom prst="rect">
                      <a:avLst/>
                    </a:prstGeom>
                  </pic:spPr>
                </pic:pic>
              </a:graphicData>
            </a:graphic>
            <wp14:sizeRelH relativeFrom="page">
              <wp14:pctWidth>0</wp14:pctWidth>
            </wp14:sizeRelH>
            <wp14:sizeRelV relativeFrom="page">
              <wp14:pctHeight>0</wp14:pctHeight>
            </wp14:sizeRelV>
          </wp:anchor>
        </w:drawing>
      </w:r>
    </w:p>
    <w:p w14:paraId="21EB75A4" w14:textId="3C0FEF72" w:rsidR="006E43D3" w:rsidRPr="00F23D57" w:rsidRDefault="006E43D3" w:rsidP="006E43D3">
      <w:pPr>
        <w:rPr>
          <w:rFonts w:ascii="Times New Roman" w:hAnsi="Times New Roman" w:cs="Times New Roman"/>
        </w:rPr>
      </w:pPr>
      <w:r w:rsidRPr="00F23D57">
        <w:rPr>
          <w:rFonts w:ascii="Times New Roman" w:hAnsi="Times New Roman" w:cs="Times New Roman"/>
        </w:rPr>
        <w:t xml:space="preserve">Figure </w:t>
      </w:r>
      <w:r>
        <w:rPr>
          <w:rFonts w:ascii="Times New Roman" w:hAnsi="Times New Roman" w:cs="Times New Roman"/>
        </w:rPr>
        <w:t>1</w:t>
      </w:r>
      <w:r w:rsidRPr="00F23D57">
        <w:rPr>
          <w:rFonts w:ascii="Times New Roman" w:hAnsi="Times New Roman" w:cs="Times New Roman"/>
        </w:rPr>
        <w:t xml:space="preserve">. The 26 m long Hatay creepmeter was installed 6 March next to a road with multiple fissures crossing a former lake bed a few km north of the Hatay airport and is the southernmost of the sites we instrumented. We spanned about five </w:t>
      </w:r>
      <w:r>
        <w:rPr>
          <w:rFonts w:ascii="Times New Roman" w:hAnsi="Times New Roman" w:cs="Times New Roman"/>
        </w:rPr>
        <w:t xml:space="preserve">(≈4-cm-wide) </w:t>
      </w:r>
      <w:r w:rsidRPr="00F23D57">
        <w:rPr>
          <w:rFonts w:ascii="Times New Roman" w:hAnsi="Times New Roman" w:cs="Times New Roman"/>
        </w:rPr>
        <w:t xml:space="preserve">fissures near a road repair with apparent sinistral offset of about 1 </w:t>
      </w:r>
      <w:r>
        <w:rPr>
          <w:rFonts w:ascii="Times New Roman" w:hAnsi="Times New Roman" w:cs="Times New Roman"/>
        </w:rPr>
        <w:t>m</w:t>
      </w:r>
      <w:r w:rsidRPr="00F23D57">
        <w:rPr>
          <w:rFonts w:ascii="Times New Roman" w:hAnsi="Times New Roman" w:cs="Times New Roman"/>
        </w:rPr>
        <w:t xml:space="preserve">.  In the 6 months following installation the creepmeter recorded </w:t>
      </w:r>
      <w:r w:rsidR="00F1323D">
        <w:rPr>
          <w:rFonts w:ascii="Times New Roman" w:hAnsi="Times New Roman" w:cs="Times New Roman"/>
        </w:rPr>
        <w:t>&gt;</w:t>
      </w:r>
      <w:r w:rsidRPr="00F23D57">
        <w:rPr>
          <w:rFonts w:ascii="Times New Roman" w:hAnsi="Times New Roman" w:cs="Times New Roman"/>
        </w:rPr>
        <w:t>2</w:t>
      </w:r>
      <w:r w:rsidR="00F1323D">
        <w:rPr>
          <w:rFonts w:ascii="Times New Roman" w:hAnsi="Times New Roman" w:cs="Times New Roman"/>
        </w:rPr>
        <w:t>5</w:t>
      </w:r>
      <w:r w:rsidRPr="00F23D57">
        <w:rPr>
          <w:rFonts w:ascii="Times New Roman" w:hAnsi="Times New Roman" w:cs="Times New Roman"/>
        </w:rPr>
        <w:t xml:space="preserve"> mm of contraction. It is probable that the main rupture passes to the northwest of the creepmeter location.  A nearby methane seep detonated during the mainshock and</w:t>
      </w:r>
      <w:r>
        <w:rPr>
          <w:rFonts w:ascii="Times New Roman" w:hAnsi="Times New Roman" w:cs="Times New Roman"/>
        </w:rPr>
        <w:t>,</w:t>
      </w:r>
      <w:r w:rsidRPr="00F23D57">
        <w:rPr>
          <w:rFonts w:ascii="Times New Roman" w:hAnsi="Times New Roman" w:cs="Times New Roman"/>
        </w:rPr>
        <w:t xml:space="preserve"> according to villagers</w:t>
      </w:r>
      <w:r>
        <w:rPr>
          <w:rFonts w:ascii="Times New Roman" w:hAnsi="Times New Roman" w:cs="Times New Roman"/>
        </w:rPr>
        <w:t>,</w:t>
      </w:r>
      <w:r w:rsidRPr="00F23D57">
        <w:rPr>
          <w:rFonts w:ascii="Times New Roman" w:hAnsi="Times New Roman" w:cs="Times New Roman"/>
        </w:rPr>
        <w:t xml:space="preserve"> burned for about 5 hours.  The region of th</w:t>
      </w:r>
      <w:r>
        <w:rPr>
          <w:rFonts w:ascii="Times New Roman" w:hAnsi="Times New Roman" w:cs="Times New Roman"/>
        </w:rPr>
        <w:t>is methane vent</w:t>
      </w:r>
      <w:r w:rsidRPr="00F23D57">
        <w:rPr>
          <w:rFonts w:ascii="Times New Roman" w:hAnsi="Times New Roman" w:cs="Times New Roman"/>
        </w:rPr>
        <w:t xml:space="preserve"> subsided in a minor graben that at the time of the visit had been flooded to a depth of more than 1.5 m. </w:t>
      </w:r>
    </w:p>
    <w:p w14:paraId="610CD6AA" w14:textId="77777777" w:rsidR="006E43D3" w:rsidRPr="00F23D57" w:rsidRDefault="006E43D3" w:rsidP="006E43D3">
      <w:pPr>
        <w:rPr>
          <w:rFonts w:ascii="Times New Roman" w:hAnsi="Times New Roman" w:cs="Times New Roman"/>
        </w:rPr>
      </w:pPr>
    </w:p>
    <w:p w14:paraId="4494198A" w14:textId="77777777" w:rsidR="006E43D3" w:rsidRPr="00F23D57" w:rsidRDefault="006E43D3" w:rsidP="006E43D3">
      <w:pPr>
        <w:jc w:val="center"/>
        <w:rPr>
          <w:rFonts w:ascii="Times New Roman" w:hAnsi="Times New Roman" w:cs="Times New Roman"/>
        </w:rPr>
      </w:pPr>
      <w:r w:rsidRPr="00F23D57">
        <w:rPr>
          <w:rFonts w:ascii="Times New Roman" w:hAnsi="Times New Roman" w:cs="Times New Roman"/>
        </w:rPr>
        <w:drawing>
          <wp:inline distT="0" distB="0" distL="0" distR="0" wp14:anchorId="2FCBCBAD" wp14:editId="38516B76">
            <wp:extent cx="3850481" cy="1624113"/>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3873351" cy="1633759"/>
                    </a:xfrm>
                    <a:prstGeom prst="rect">
                      <a:avLst/>
                    </a:prstGeom>
                  </pic:spPr>
                </pic:pic>
              </a:graphicData>
            </a:graphic>
          </wp:inline>
        </w:drawing>
      </w:r>
    </w:p>
    <w:p w14:paraId="00A49E8D" w14:textId="456700DC" w:rsidR="006E43D3" w:rsidRDefault="006E43D3" w:rsidP="006E43D3">
      <w:pPr>
        <w:rPr>
          <w:rFonts w:ascii="Times New Roman" w:hAnsi="Times New Roman" w:cs="Times New Roman"/>
        </w:rPr>
      </w:pPr>
      <w:r w:rsidRPr="00F23D57">
        <w:rPr>
          <w:rFonts w:ascii="Times New Roman" w:hAnsi="Times New Roman" w:cs="Times New Roman"/>
        </w:rPr>
        <w:t xml:space="preserve">Figure </w:t>
      </w:r>
      <w:r>
        <w:rPr>
          <w:rFonts w:ascii="Times New Roman" w:hAnsi="Times New Roman" w:cs="Times New Roman"/>
        </w:rPr>
        <w:t>2</w:t>
      </w:r>
      <w:r w:rsidRPr="00F23D57">
        <w:rPr>
          <w:rFonts w:ascii="Times New Roman" w:hAnsi="Times New Roman" w:cs="Times New Roman"/>
        </w:rPr>
        <w:t xml:space="preserve"> First three weeks of data from Hatay shows 0.18 mm/day of linear contraction across co</w:t>
      </w:r>
      <w:r>
        <w:rPr>
          <w:rFonts w:ascii="Times New Roman" w:hAnsi="Times New Roman" w:cs="Times New Roman"/>
        </w:rPr>
        <w:t>-</w:t>
      </w:r>
      <w:r w:rsidRPr="00F23D57">
        <w:rPr>
          <w:rFonts w:ascii="Times New Roman" w:hAnsi="Times New Roman" w:cs="Times New Roman"/>
        </w:rPr>
        <w:t>seismically</w:t>
      </w:r>
      <w:r>
        <w:rPr>
          <w:rFonts w:ascii="Times New Roman" w:hAnsi="Times New Roman" w:cs="Times New Roman"/>
        </w:rPr>
        <w:t>-</w:t>
      </w:r>
      <w:r w:rsidRPr="00F23D57">
        <w:rPr>
          <w:rFonts w:ascii="Times New Roman" w:hAnsi="Times New Roman" w:cs="Times New Roman"/>
        </w:rPr>
        <w:t xml:space="preserve">opened fissures in former lake sediments.  </w:t>
      </w:r>
      <w:r>
        <w:rPr>
          <w:rFonts w:ascii="Times New Roman" w:hAnsi="Times New Roman" w:cs="Times New Roman"/>
        </w:rPr>
        <w:t>C</w:t>
      </w:r>
      <w:r w:rsidRPr="00F23D57">
        <w:rPr>
          <w:rFonts w:ascii="Times New Roman" w:hAnsi="Times New Roman" w:cs="Times New Roman"/>
        </w:rPr>
        <w:t xml:space="preserve">ontraction </w:t>
      </w:r>
      <w:r w:rsidR="00AB62C9">
        <w:rPr>
          <w:rFonts w:ascii="Times New Roman" w:hAnsi="Times New Roman" w:cs="Times New Roman"/>
        </w:rPr>
        <w:t xml:space="preserve">eventually </w:t>
      </w:r>
      <w:r>
        <w:rPr>
          <w:rFonts w:ascii="Times New Roman" w:hAnsi="Times New Roman" w:cs="Times New Roman"/>
        </w:rPr>
        <w:t xml:space="preserve">exceeded 25 mm </w:t>
      </w:r>
      <w:r w:rsidRPr="00F23D57">
        <w:rPr>
          <w:rFonts w:ascii="Times New Roman" w:hAnsi="Times New Roman" w:cs="Times New Roman"/>
        </w:rPr>
        <w:t xml:space="preserve">is believed to arise from gravitational closing of open fissures. </w:t>
      </w:r>
    </w:p>
    <w:p w14:paraId="038D1BA7" w14:textId="77777777" w:rsidR="00AB62C9" w:rsidRDefault="00AB62C9" w:rsidP="006E43D3">
      <w:pPr>
        <w:rPr>
          <w:rFonts w:ascii="Times New Roman" w:hAnsi="Times New Roman" w:cs="Times New Roman"/>
        </w:rPr>
      </w:pPr>
    </w:p>
    <w:p w14:paraId="2E2A55F5" w14:textId="7ADC40E0" w:rsidR="00AB62C9" w:rsidRDefault="00AB62C9" w:rsidP="006E43D3">
      <w:pPr>
        <w:rPr>
          <w:rFonts w:ascii="Times New Roman" w:hAnsi="Times New Roman" w:cs="Times New Roman"/>
        </w:rPr>
      </w:pPr>
      <w:r w:rsidRPr="00AB62C9">
        <w:rPr>
          <w:rFonts w:ascii="Times New Roman" w:hAnsi="Times New Roman" w:cs="Times New Roman"/>
        </w:rPr>
        <w:drawing>
          <wp:inline distT="0" distB="0" distL="0" distR="0" wp14:anchorId="6EB1D7A5" wp14:editId="602326A5">
            <wp:extent cx="5943600" cy="2553970"/>
            <wp:effectExtent l="0" t="0" r="0" b="0"/>
            <wp:docPr id="1950800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00423" name=""/>
                    <pic:cNvPicPr/>
                  </pic:nvPicPr>
                  <pic:blipFill>
                    <a:blip r:embed="rId10"/>
                    <a:stretch>
                      <a:fillRect/>
                    </a:stretch>
                  </pic:blipFill>
                  <pic:spPr>
                    <a:xfrm>
                      <a:off x="0" y="0"/>
                      <a:ext cx="5943600" cy="2553970"/>
                    </a:xfrm>
                    <a:prstGeom prst="rect">
                      <a:avLst/>
                    </a:prstGeom>
                  </pic:spPr>
                </pic:pic>
              </a:graphicData>
            </a:graphic>
          </wp:inline>
        </w:drawing>
      </w:r>
    </w:p>
    <w:p w14:paraId="0C4B1409" w14:textId="05E0D114" w:rsidR="00984081" w:rsidRDefault="00AB62C9">
      <w:r>
        <w:rPr>
          <w:rFonts w:ascii="Times New Roman" w:hAnsi="Times New Roman" w:cs="Times New Roman"/>
        </w:rPr>
        <w:lastRenderedPageBreak/>
        <w:t xml:space="preserve">Figure 3  Data recorded between March and July across fissures in the Hatay lake bed show cumulative contraction exceeding 25 mm.  We attribute this to the closure of open fissures, at rates of up to 0.6 mm/hour.  The instrument was removed in </w:t>
      </w:r>
      <w:r w:rsidR="00F1323D">
        <w:rPr>
          <w:rFonts w:ascii="Times New Roman" w:hAnsi="Times New Roman" w:cs="Times New Roman"/>
        </w:rPr>
        <w:t>July</w:t>
      </w:r>
      <w:r w:rsidR="008C60B3">
        <w:rPr>
          <w:rFonts w:ascii="Times New Roman" w:hAnsi="Times New Roman" w:cs="Times New Roman"/>
        </w:rPr>
        <w:t xml:space="preserve"> after a transmitter malfunction.</w:t>
      </w:r>
    </w:p>
    <w:sectPr w:rsidR="00984081" w:rsidSect="00AC2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D3"/>
    <w:rsid w:val="00033BEE"/>
    <w:rsid w:val="00044F3F"/>
    <w:rsid w:val="00080A8C"/>
    <w:rsid w:val="0013628E"/>
    <w:rsid w:val="00150A98"/>
    <w:rsid w:val="00164993"/>
    <w:rsid w:val="00167921"/>
    <w:rsid w:val="001B28FF"/>
    <w:rsid w:val="001B714B"/>
    <w:rsid w:val="001D3D42"/>
    <w:rsid w:val="00210B2B"/>
    <w:rsid w:val="002A4D0B"/>
    <w:rsid w:val="002C1AA4"/>
    <w:rsid w:val="002C51CA"/>
    <w:rsid w:val="002C7AC6"/>
    <w:rsid w:val="002D19D5"/>
    <w:rsid w:val="002E79CD"/>
    <w:rsid w:val="002F3CA5"/>
    <w:rsid w:val="002F7981"/>
    <w:rsid w:val="003834AF"/>
    <w:rsid w:val="003A29B0"/>
    <w:rsid w:val="003F438D"/>
    <w:rsid w:val="004022BB"/>
    <w:rsid w:val="004109AA"/>
    <w:rsid w:val="00431206"/>
    <w:rsid w:val="0044739E"/>
    <w:rsid w:val="00451B10"/>
    <w:rsid w:val="00457646"/>
    <w:rsid w:val="00465EF9"/>
    <w:rsid w:val="004A6592"/>
    <w:rsid w:val="004A7920"/>
    <w:rsid w:val="004D4EBC"/>
    <w:rsid w:val="005052BE"/>
    <w:rsid w:val="00511F49"/>
    <w:rsid w:val="005163A1"/>
    <w:rsid w:val="00562BF1"/>
    <w:rsid w:val="00562DDD"/>
    <w:rsid w:val="005B1AB2"/>
    <w:rsid w:val="00601694"/>
    <w:rsid w:val="00605B6D"/>
    <w:rsid w:val="00610028"/>
    <w:rsid w:val="006510D0"/>
    <w:rsid w:val="006B2067"/>
    <w:rsid w:val="006E43D3"/>
    <w:rsid w:val="006F5F0C"/>
    <w:rsid w:val="007205BC"/>
    <w:rsid w:val="00761F52"/>
    <w:rsid w:val="00773554"/>
    <w:rsid w:val="007B253E"/>
    <w:rsid w:val="00824EB7"/>
    <w:rsid w:val="0083517C"/>
    <w:rsid w:val="008358EC"/>
    <w:rsid w:val="008407CC"/>
    <w:rsid w:val="00842AE6"/>
    <w:rsid w:val="00844294"/>
    <w:rsid w:val="00857EC0"/>
    <w:rsid w:val="00882A5E"/>
    <w:rsid w:val="008A070C"/>
    <w:rsid w:val="008C60B3"/>
    <w:rsid w:val="008D6A00"/>
    <w:rsid w:val="0091469C"/>
    <w:rsid w:val="00980148"/>
    <w:rsid w:val="00984081"/>
    <w:rsid w:val="00993938"/>
    <w:rsid w:val="009B6307"/>
    <w:rsid w:val="009D4C06"/>
    <w:rsid w:val="009F641C"/>
    <w:rsid w:val="00AB62C9"/>
    <w:rsid w:val="00AC2F67"/>
    <w:rsid w:val="00B12403"/>
    <w:rsid w:val="00B40B30"/>
    <w:rsid w:val="00B505C4"/>
    <w:rsid w:val="00BB5BAF"/>
    <w:rsid w:val="00C20E10"/>
    <w:rsid w:val="00C45FD9"/>
    <w:rsid w:val="00C46499"/>
    <w:rsid w:val="00C55EB0"/>
    <w:rsid w:val="00C66604"/>
    <w:rsid w:val="00C979C2"/>
    <w:rsid w:val="00CD272F"/>
    <w:rsid w:val="00CD38AA"/>
    <w:rsid w:val="00CD3C99"/>
    <w:rsid w:val="00D74172"/>
    <w:rsid w:val="00D940EC"/>
    <w:rsid w:val="00DB2294"/>
    <w:rsid w:val="00DC46A5"/>
    <w:rsid w:val="00DD7CE1"/>
    <w:rsid w:val="00E731DB"/>
    <w:rsid w:val="00E87FF0"/>
    <w:rsid w:val="00F02CC9"/>
    <w:rsid w:val="00F03C60"/>
    <w:rsid w:val="00F1323D"/>
    <w:rsid w:val="00F2016A"/>
    <w:rsid w:val="00F42DA7"/>
    <w:rsid w:val="00F6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26DAC"/>
  <w15:chartTrackingRefBased/>
  <w15:docId w15:val="{237D93B1-B26A-EA4B-B0B5-E5933788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E43D3"/>
    <w:rPr>
      <w:noProof/>
      <w:kern w:val="0"/>
      <w14:ligatures w14:val="none"/>
    </w:rPr>
  </w:style>
  <w:style w:type="paragraph" w:styleId="Heading1">
    <w:name w:val="heading 1"/>
    <w:basedOn w:val="Normal"/>
    <w:next w:val="Normal"/>
    <w:link w:val="Heading1Char"/>
    <w:uiPriority w:val="9"/>
    <w:qFormat/>
    <w:rsid w:val="006E43D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43D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43D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43D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E43D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E43D3"/>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E43D3"/>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E43D3"/>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E43D3"/>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3D3"/>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6E43D3"/>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6E43D3"/>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6E43D3"/>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6E43D3"/>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6E43D3"/>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6E43D3"/>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6E43D3"/>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6E43D3"/>
    <w:rPr>
      <w:rFonts w:eastAsiaTheme="majorEastAsia" w:cstheme="majorBidi"/>
      <w:noProof/>
      <w:color w:val="272727" w:themeColor="text1" w:themeTint="D8"/>
    </w:rPr>
  </w:style>
  <w:style w:type="paragraph" w:styleId="Title">
    <w:name w:val="Title"/>
    <w:basedOn w:val="Normal"/>
    <w:next w:val="Normal"/>
    <w:link w:val="TitleChar"/>
    <w:uiPriority w:val="10"/>
    <w:qFormat/>
    <w:rsid w:val="006E43D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43D3"/>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6E43D3"/>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43D3"/>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6E43D3"/>
    <w:pPr>
      <w:spacing w:before="160" w:after="160"/>
      <w:jc w:val="center"/>
    </w:pPr>
    <w:rPr>
      <w:rFonts w:eastAsiaTheme="minorEastAsia"/>
      <w:i/>
      <w:iCs/>
      <w:color w:val="404040" w:themeColor="text1" w:themeTint="BF"/>
      <w:kern w:val="2"/>
      <w14:ligatures w14:val="standardContextual"/>
    </w:rPr>
  </w:style>
  <w:style w:type="character" w:customStyle="1" w:styleId="QuoteChar">
    <w:name w:val="Quote Char"/>
    <w:basedOn w:val="DefaultParagraphFont"/>
    <w:link w:val="Quote"/>
    <w:uiPriority w:val="29"/>
    <w:rsid w:val="006E43D3"/>
    <w:rPr>
      <w:rFonts w:eastAsiaTheme="minorEastAsia"/>
      <w:i/>
      <w:iCs/>
      <w:noProof/>
      <w:color w:val="404040" w:themeColor="text1" w:themeTint="BF"/>
    </w:rPr>
  </w:style>
  <w:style w:type="paragraph" w:styleId="ListParagraph">
    <w:name w:val="List Paragraph"/>
    <w:basedOn w:val="Normal"/>
    <w:uiPriority w:val="34"/>
    <w:qFormat/>
    <w:rsid w:val="006E43D3"/>
    <w:pPr>
      <w:ind w:left="720"/>
      <w:contextualSpacing/>
    </w:pPr>
    <w:rPr>
      <w:rFonts w:eastAsiaTheme="minorEastAsia"/>
      <w:kern w:val="2"/>
      <w14:ligatures w14:val="standardContextual"/>
    </w:rPr>
  </w:style>
  <w:style w:type="character" w:styleId="IntenseEmphasis">
    <w:name w:val="Intense Emphasis"/>
    <w:basedOn w:val="DefaultParagraphFont"/>
    <w:uiPriority w:val="21"/>
    <w:qFormat/>
    <w:rsid w:val="006E43D3"/>
    <w:rPr>
      <w:i/>
      <w:iCs/>
      <w:color w:val="0F4761" w:themeColor="accent1" w:themeShade="BF"/>
    </w:rPr>
  </w:style>
  <w:style w:type="paragraph" w:styleId="IntenseQuote">
    <w:name w:val="Intense Quote"/>
    <w:basedOn w:val="Normal"/>
    <w:next w:val="Normal"/>
    <w:link w:val="IntenseQuoteChar"/>
    <w:uiPriority w:val="30"/>
    <w:qFormat/>
    <w:rsid w:val="006E43D3"/>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E43D3"/>
    <w:rPr>
      <w:rFonts w:eastAsiaTheme="minorEastAsia"/>
      <w:i/>
      <w:iCs/>
      <w:noProof/>
      <w:color w:val="0F4761" w:themeColor="accent1" w:themeShade="BF"/>
    </w:rPr>
  </w:style>
  <w:style w:type="character" w:styleId="IntenseReference">
    <w:name w:val="Intense Reference"/>
    <w:basedOn w:val="DefaultParagraphFont"/>
    <w:uiPriority w:val="32"/>
    <w:qFormat/>
    <w:rsid w:val="006E43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emf"/><Relationship Id="rId4" Type="http://schemas.openxmlformats.org/officeDocument/2006/relationships/image" Target="media/image1.png"/><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 Bilham</dc:creator>
  <cp:keywords/>
  <dc:description/>
  <cp:lastModifiedBy>Roger G Bilham</cp:lastModifiedBy>
  <cp:revision>4</cp:revision>
  <dcterms:created xsi:type="dcterms:W3CDTF">2025-01-26T01:31:00Z</dcterms:created>
  <dcterms:modified xsi:type="dcterms:W3CDTF">2025-01-26T02:35:00Z</dcterms:modified>
</cp:coreProperties>
</file>