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4B4BC" w14:textId="12E25376" w:rsidR="007449C5" w:rsidRPr="00F23D57" w:rsidRDefault="007449C5" w:rsidP="007449C5">
      <w:pPr>
        <w:rPr>
          <w:rFonts w:ascii="Times New Roman" w:eastAsia="Times New Roman" w:hAnsi="Times New Roman" w:cs="Times New Roman"/>
          <w:noProof w:val="0"/>
          <w:color w:val="000000" w:themeColor="text1"/>
        </w:rPr>
      </w:pPr>
      <w:r w:rsidRPr="00F23D57">
        <w:rPr>
          <w:rFonts w:ascii="Times New Roman" w:eastAsia="Times New Roman" w:hAnsi="Times New Roman" w:cs="Times New Roman"/>
          <w:b/>
          <w:bCs/>
          <w:noProof w:val="0"/>
          <w:color w:val="000000" w:themeColor="text1"/>
        </w:rPr>
        <w:t xml:space="preserve">Palu </w:t>
      </w:r>
      <w:r w:rsidRPr="00F23D57">
        <w:rPr>
          <w:rFonts w:ascii="Times New Roman" w:eastAsia="Times New Roman" w:hAnsi="Times New Roman" w:cs="Times New Roman"/>
          <w:noProof w:val="0"/>
          <w:color w:val="000000" w:themeColor="text1"/>
        </w:rPr>
        <w:t>38.6990°N</w:t>
      </w:r>
      <w:r w:rsidRPr="00F23D57">
        <w:rPr>
          <w:rFonts w:ascii="Times New Roman" w:hAnsi="Times New Roman" w:cs="Times New Roman"/>
          <w:color w:val="000000" w:themeColor="text1"/>
        </w:rPr>
        <w:t xml:space="preserve">, </w:t>
      </w:r>
      <w:r w:rsidRPr="00F23D57">
        <w:rPr>
          <w:rFonts w:ascii="Times New Roman" w:eastAsia="Times New Roman" w:hAnsi="Times New Roman" w:cs="Times New Roman"/>
          <w:noProof w:val="0"/>
          <w:color w:val="000000" w:themeColor="text1"/>
        </w:rPr>
        <w:t>39.9537°E</w:t>
      </w:r>
      <w:r w:rsidRPr="00F23D57">
        <w:rPr>
          <w:rFonts w:ascii="Times New Roman" w:hAnsi="Times New Roman" w:cs="Times New Roman"/>
          <w:color w:val="000000" w:themeColor="text1"/>
        </w:rPr>
        <w:t xml:space="preserve">, </w:t>
      </w:r>
      <w:r w:rsidRPr="00F23D57">
        <w:rPr>
          <w:rFonts w:ascii="Times New Roman" w:eastAsia="Times New Roman" w:hAnsi="Times New Roman" w:cs="Times New Roman"/>
          <w:noProof w:val="0"/>
          <w:color w:val="000000" w:themeColor="text1"/>
        </w:rPr>
        <w:t xml:space="preserve">8 m </w:t>
      </w:r>
      <w:r>
        <w:rPr>
          <w:rFonts w:ascii="Times New Roman" w:eastAsia="Times New Roman" w:hAnsi="Times New Roman" w:cs="Times New Roman"/>
          <w:noProof w:val="0"/>
          <w:color w:val="000000" w:themeColor="text1"/>
        </w:rPr>
        <w:t xml:space="preserve">and 20 m </w:t>
      </w:r>
      <w:r w:rsidRPr="00F23D57">
        <w:rPr>
          <w:rFonts w:ascii="Times New Roman" w:eastAsia="Times New Roman" w:hAnsi="Times New Roman" w:cs="Times New Roman"/>
          <w:noProof w:val="0"/>
          <w:color w:val="000000" w:themeColor="text1"/>
        </w:rPr>
        <w:t>long fastened to wall of 50-m-deep rail tunnel.</w:t>
      </w:r>
    </w:p>
    <w:p w14:paraId="61167453" w14:textId="77777777" w:rsidR="007449C5" w:rsidRDefault="007449C5" w:rsidP="007449C5">
      <w:pPr>
        <w:rPr>
          <w:rFonts w:ascii="Times New Roman" w:hAnsi="Times New Roman" w:cs="Times New Roman"/>
        </w:rPr>
      </w:pPr>
    </w:p>
    <w:p w14:paraId="35BA1554" w14:textId="77777777" w:rsidR="007449C5" w:rsidRDefault="007449C5" w:rsidP="007449C5">
      <w:pPr>
        <w:rPr>
          <w:rFonts w:ascii="Times New Roman" w:hAnsi="Times New Roman" w:cs="Times New Roman"/>
        </w:rPr>
      </w:pPr>
      <w:r w:rsidRPr="00CF43B2">
        <w:rPr>
          <w:rFonts w:ascii="Times New Roman" w:hAnsi="Times New Roman" w:cs="Times New Roman"/>
        </w:rPr>
        <w:drawing>
          <wp:inline distT="0" distB="0" distL="0" distR="0" wp14:anchorId="75F83D33" wp14:editId="4F50D67F">
            <wp:extent cx="4705489" cy="2702640"/>
            <wp:effectExtent l="0" t="0" r="6350" b="2540"/>
            <wp:docPr id="1682378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78805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72" cy="27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5E0E" w14:textId="69B7CABF" w:rsidR="007449C5" w:rsidRDefault="007449C5" w:rsidP="007449C5">
      <w:pPr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</w:rPr>
        <w:t>Figure 1 Location of creepmeters on the East Anatolian fault</w:t>
      </w:r>
      <w:r>
        <w:rPr>
          <w:rFonts w:ascii="Times New Roman" w:hAnsi="Times New Roman" w:cs="Times New Roman"/>
        </w:rPr>
        <w:t xml:space="preserve"> system</w:t>
      </w:r>
    </w:p>
    <w:p w14:paraId="0C77449C" w14:textId="77777777" w:rsidR="007449C5" w:rsidRPr="00F23D57" w:rsidRDefault="007449C5" w:rsidP="007449C5">
      <w:pPr>
        <w:rPr>
          <w:rFonts w:ascii="Times New Roman" w:hAnsi="Times New Roman" w:cs="Times New Roman"/>
        </w:rPr>
      </w:pPr>
    </w:p>
    <w:p w14:paraId="357980CD" w14:textId="77777777" w:rsidR="007449C5" w:rsidRPr="00F23D57" w:rsidRDefault="007449C5" w:rsidP="007449C5">
      <w:pPr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</w:rPr>
        <w:drawing>
          <wp:inline distT="0" distB="0" distL="0" distR="0" wp14:anchorId="5F01C68E" wp14:editId="622B2DB2">
            <wp:extent cx="3906657" cy="2745685"/>
            <wp:effectExtent l="0" t="0" r="5080" b="0"/>
            <wp:docPr id="18" name="Picture 18" descr="kaya, ta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kaya, taş içeren bir resim&#10;&#10;Açıklama otomatik olarak oluşturuldu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788" cy="277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FA7D" w14:textId="0841D1B0" w:rsidR="007449C5" w:rsidRPr="00F23D57" w:rsidRDefault="007449C5" w:rsidP="007449C5">
      <w:pPr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  <w:b/>
          <w:bCs/>
        </w:rPr>
        <w:t>Figure 1</w:t>
      </w:r>
      <w:r w:rsidRPr="00F23D57">
        <w:rPr>
          <w:rFonts w:ascii="Times New Roman" w:hAnsi="Times New Roman" w:cs="Times New Roman"/>
        </w:rPr>
        <w:t xml:space="preserve">. Palu creepmeters.  Two creepmeters were operated here until tunnel repairs </w:t>
      </w:r>
      <w:r>
        <w:rPr>
          <w:rFonts w:ascii="Times New Roman" w:hAnsi="Times New Roman" w:cs="Times New Roman"/>
        </w:rPr>
        <w:t>2021/2 destroyed both sensors</w:t>
      </w:r>
      <w:r w:rsidRPr="00F23D57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A</w:t>
      </w:r>
      <w:r w:rsidRPr="00F23D57">
        <w:rPr>
          <w:rFonts w:ascii="Times New Roman" w:hAnsi="Times New Roman" w:cs="Times New Roman"/>
        </w:rPr>
        <w:t>s a result no 2023 coseismic slip was recorded.  The north sensor was repaired in March 2023</w:t>
      </w:r>
      <w:r>
        <w:rPr>
          <w:rFonts w:ascii="Times New Roman" w:hAnsi="Times New Roman" w:cs="Times New Roman"/>
        </w:rPr>
        <w:t xml:space="preserve">, but the </w:t>
      </w:r>
      <w:r w:rsidRPr="00F23D57">
        <w:rPr>
          <w:rFonts w:ascii="Times New Roman" w:hAnsi="Times New Roman" w:cs="Times New Roman"/>
        </w:rPr>
        <w:t>south sensor</w:t>
      </w:r>
      <w:r>
        <w:rPr>
          <w:rFonts w:ascii="Times New Roman" w:hAnsi="Times New Roman" w:cs="Times New Roman"/>
        </w:rPr>
        <w:t xml:space="preserve"> was returned to Boulder for repair.</w:t>
      </w:r>
    </w:p>
    <w:p w14:paraId="1DEC41DD" w14:textId="77777777" w:rsidR="007449C5" w:rsidRPr="00F23D57" w:rsidRDefault="007449C5" w:rsidP="007449C5">
      <w:pPr>
        <w:rPr>
          <w:rFonts w:ascii="Times New Roman" w:hAnsi="Times New Roman" w:cs="Times New Roman"/>
        </w:rPr>
      </w:pPr>
      <w:r w:rsidRPr="005E7D81">
        <w:rPr>
          <w:rFonts w:ascii="Times New Roman" w:hAnsi="Times New Roman" w:cs="Times New Roman"/>
        </w:rPr>
        <w:lastRenderedPageBreak/>
        <w:drawing>
          <wp:inline distT="0" distB="0" distL="0" distR="0" wp14:anchorId="2D84E606" wp14:editId="5E793E48">
            <wp:extent cx="5943600" cy="3529965"/>
            <wp:effectExtent l="0" t="0" r="0" b="0"/>
            <wp:docPr id="317717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17888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7475" w14:textId="67DB2A7F" w:rsidR="007449C5" w:rsidRDefault="007449C5" w:rsidP="007449C5">
      <w:pPr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2</w:t>
      </w:r>
      <w:r w:rsidRPr="00F23D57">
        <w:rPr>
          <w:rFonts w:ascii="Times New Roman" w:hAnsi="Times New Roman" w:cs="Times New Roman"/>
        </w:rPr>
        <w:t xml:space="preserve"> Five years of creep from the north and south walls of the railroad tunnel that crosses the East Anatolian fault beneath Palu Castle.</w:t>
      </w:r>
      <w:r>
        <w:rPr>
          <w:rFonts w:ascii="Times New Roman" w:hAnsi="Times New Roman" w:cs="Times New Roman"/>
        </w:rPr>
        <w:t xml:space="preserve"> The faster rate from the south sensor arises from its 16-m-measurement-length compared to 8 m for the northern instrument.</w:t>
      </w:r>
      <w:r w:rsidRPr="00F23D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Neither of t</w:t>
      </w:r>
      <w:r w:rsidRPr="00F23D57">
        <w:rPr>
          <w:rFonts w:ascii="Times New Roman" w:hAnsi="Times New Roman" w:cs="Times New Roman"/>
        </w:rPr>
        <w:t>he Palu creepmeters were operating at the time of the Kahramanmaras earthquakes due to damage from tunnel engineering activitie</w:t>
      </w:r>
      <w:r>
        <w:rPr>
          <w:rFonts w:ascii="Times New Roman" w:hAnsi="Times New Roman" w:cs="Times New Roman"/>
        </w:rPr>
        <w:t>s</w:t>
      </w:r>
      <w:r w:rsidRPr="00F23D57">
        <w:rPr>
          <w:rFonts w:ascii="Times New Roman" w:hAnsi="Times New Roman" w:cs="Times New Roman"/>
        </w:rPr>
        <w:t>.  The north sensor was repaired in March</w:t>
      </w:r>
      <w:r>
        <w:rPr>
          <w:rFonts w:ascii="Times New Roman" w:hAnsi="Times New Roman" w:cs="Times New Roman"/>
        </w:rPr>
        <w:t xml:space="preserve"> 2023. Its subsequent</w:t>
      </w:r>
      <w:r w:rsidRPr="00F23D57">
        <w:rPr>
          <w:rFonts w:ascii="Times New Roman" w:hAnsi="Times New Roman" w:cs="Times New Roman"/>
        </w:rPr>
        <w:t xml:space="preserve"> temperture corrected </w:t>
      </w:r>
      <w:r>
        <w:rPr>
          <w:rFonts w:ascii="Times New Roman" w:hAnsi="Times New Roman" w:cs="Times New Roman"/>
        </w:rPr>
        <w:t>rate is similar to that before the February earthquakes</w:t>
      </w:r>
      <w:r w:rsidRPr="00F23D57">
        <w:rPr>
          <w:rFonts w:ascii="Times New Roman" w:hAnsi="Times New Roman" w:cs="Times New Roman"/>
        </w:rPr>
        <w:t xml:space="preserve"> (figure 16C)</w:t>
      </w:r>
      <w:r>
        <w:rPr>
          <w:rFonts w:ascii="Times New Roman" w:hAnsi="Times New Roman" w:cs="Times New Roman"/>
        </w:rPr>
        <w:t>.</w:t>
      </w:r>
    </w:p>
    <w:p w14:paraId="322B76AF" w14:textId="77777777" w:rsidR="007449C5" w:rsidRDefault="007449C5" w:rsidP="007449C5">
      <w:pPr>
        <w:rPr>
          <w:rFonts w:ascii="Times New Roman" w:hAnsi="Times New Roman" w:cs="Times New Roman"/>
        </w:rPr>
      </w:pPr>
    </w:p>
    <w:p w14:paraId="4874EAAB" w14:textId="77777777" w:rsidR="007449C5" w:rsidRPr="00F23D57" w:rsidRDefault="007449C5" w:rsidP="007449C5">
      <w:pPr>
        <w:rPr>
          <w:rFonts w:ascii="Times New Roman" w:hAnsi="Times New Roman" w:cs="Times New Roman"/>
        </w:rPr>
      </w:pPr>
    </w:p>
    <w:p w14:paraId="485B8CD2" w14:textId="77777777" w:rsidR="007449C5" w:rsidRPr="00F23D57" w:rsidRDefault="007449C5" w:rsidP="007449C5">
      <w:pPr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</w:rPr>
        <w:drawing>
          <wp:inline distT="0" distB="0" distL="0" distR="0" wp14:anchorId="6C5742A5" wp14:editId="6AA4A2C2">
            <wp:extent cx="4485232" cy="2331746"/>
            <wp:effectExtent l="0" t="0" r="0" b="5080"/>
            <wp:docPr id="1085393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93858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634" cy="234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20F0" w14:textId="77777777" w:rsidR="007449C5" w:rsidRDefault="007449C5" w:rsidP="007449C5">
      <w:pPr>
        <w:rPr>
          <w:rFonts w:ascii="Times New Roman" w:hAnsi="Times New Roman" w:cs="Times New Roman"/>
        </w:rPr>
      </w:pPr>
    </w:p>
    <w:p w14:paraId="669A906B" w14:textId="63AFB80C" w:rsidR="007449C5" w:rsidRDefault="007449C5" w:rsidP="007449C5">
      <w:pPr>
        <w:rPr>
          <w:rFonts w:ascii="Times New Roman" w:hAnsi="Times New Roman" w:cs="Times New Roman"/>
        </w:rPr>
      </w:pPr>
      <w:r w:rsidRPr="00F23D57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3</w:t>
      </w:r>
      <w:r w:rsidRPr="00F23D57">
        <w:rPr>
          <w:rFonts w:ascii="Times New Roman" w:hAnsi="Times New Roman" w:cs="Times New Roman"/>
        </w:rPr>
        <w:t xml:space="preserve"> The Palu creepmeter is exposed to air flowing through the railroad tunnel with a daily variation of about 4°C.  </w:t>
      </w:r>
      <w:r>
        <w:rPr>
          <w:rFonts w:ascii="Times New Roman" w:hAnsi="Times New Roman" w:cs="Times New Roman"/>
        </w:rPr>
        <w:t xml:space="preserve">Trains act as pistons, propelling outside air through the tunnel at 30-60 km/hr and causing thermoelastic fluctuations in the sensors at ten minute periods. </w:t>
      </w:r>
      <w:r w:rsidRPr="00F23D57">
        <w:rPr>
          <w:rFonts w:ascii="Times New Roman" w:hAnsi="Times New Roman" w:cs="Times New Roman"/>
        </w:rPr>
        <w:t>The seasonal effect</w:t>
      </w:r>
      <w:r>
        <w:rPr>
          <w:rFonts w:ascii="Times New Roman" w:hAnsi="Times New Roman" w:cs="Times New Roman"/>
        </w:rPr>
        <w:t xml:space="preserve"> (</w:t>
      </w:r>
      <w:r w:rsidRPr="00F23D57">
        <w:rPr>
          <w:rFonts w:ascii="Times New Roman" w:hAnsi="Times New Roman" w:cs="Times New Roman"/>
        </w:rPr>
        <w:t>a tunnel lining expansion effect</w:t>
      </w:r>
      <w:r>
        <w:rPr>
          <w:rFonts w:ascii="Times New Roman" w:hAnsi="Times New Roman" w:cs="Times New Roman"/>
        </w:rPr>
        <w:t xml:space="preserve"> at &gt;monthly periods) </w:t>
      </w:r>
      <w:r w:rsidRPr="00F23D57">
        <w:rPr>
          <w:rFonts w:ascii="Times New Roman" w:hAnsi="Times New Roman" w:cs="Times New Roman"/>
        </w:rPr>
        <w:t xml:space="preserve"> amounts to 0.25 mm/°C </w:t>
      </w:r>
      <w:r>
        <w:rPr>
          <w:rFonts w:ascii="Times New Roman" w:hAnsi="Times New Roman" w:cs="Times New Roman"/>
        </w:rPr>
        <w:t xml:space="preserve">and is </w:t>
      </w:r>
      <w:r w:rsidRPr="00F23D57">
        <w:rPr>
          <w:rFonts w:ascii="Times New Roman" w:hAnsi="Times New Roman" w:cs="Times New Roman"/>
        </w:rPr>
        <w:lastRenderedPageBreak/>
        <w:t xml:space="preserve">superimposed on a diurnal variation of 0.025 mm/°C (a direct effect on the instrument). When the tunnel lining thermal contribution is removed from the creep record the resulting signal indicates </w:t>
      </w:r>
      <w:r>
        <w:rPr>
          <w:rFonts w:ascii="Times New Roman" w:hAnsi="Times New Roman" w:cs="Times New Roman"/>
        </w:rPr>
        <w:t>&lt; 1mm of</w:t>
      </w:r>
      <w:r w:rsidRPr="00F23D57">
        <w:rPr>
          <w:rFonts w:ascii="Times New Roman" w:hAnsi="Times New Roman" w:cs="Times New Roman"/>
        </w:rPr>
        <w:t xml:space="preserve"> slip March-September 2023 (red trace). The </w:t>
      </w:r>
      <w:r>
        <w:rPr>
          <w:rFonts w:ascii="Times New Roman" w:hAnsi="Times New Roman" w:cs="Times New Roman"/>
        </w:rPr>
        <w:t>smooth</w:t>
      </w:r>
      <w:r w:rsidRPr="00F23D57">
        <w:rPr>
          <w:rFonts w:ascii="Times New Roman" w:hAnsi="Times New Roman" w:cs="Times New Roman"/>
        </w:rPr>
        <w:t xml:space="preserve"> data June-Sept results from the suppression of high-frequency noise from a faulty battery pack during this time period</w:t>
      </w:r>
      <w:r>
        <w:rPr>
          <w:rFonts w:ascii="Times New Roman" w:hAnsi="Times New Roman" w:cs="Times New Roman"/>
        </w:rPr>
        <w:t xml:space="preserve"> which required interpolation to elimate spikes in the record.</w:t>
      </w:r>
    </w:p>
    <w:p w14:paraId="6524CD53" w14:textId="77777777" w:rsidR="007449C5" w:rsidRDefault="007449C5" w:rsidP="007449C5">
      <w:pPr>
        <w:rPr>
          <w:rFonts w:ascii="Times New Roman" w:hAnsi="Times New Roman" w:cs="Times New Roman"/>
        </w:rPr>
      </w:pPr>
    </w:p>
    <w:p w14:paraId="401C91EA" w14:textId="77777777" w:rsidR="007449C5" w:rsidRDefault="007449C5" w:rsidP="007449C5">
      <w:pPr>
        <w:rPr>
          <w:rFonts w:ascii="Times New Roman" w:hAnsi="Times New Roman" w:cs="Times New Roman"/>
        </w:rPr>
      </w:pPr>
    </w:p>
    <w:p w14:paraId="353C4C76" w14:textId="094CC677" w:rsidR="007449C5" w:rsidRDefault="007449C5" w:rsidP="007449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14:ligatures w14:val="standardContextual"/>
        </w:rPr>
        <w:drawing>
          <wp:inline distT="0" distB="0" distL="0" distR="0" wp14:anchorId="616666F8" wp14:editId="68802A8D">
            <wp:extent cx="5943600" cy="2879090"/>
            <wp:effectExtent l="0" t="0" r="0" b="0"/>
            <wp:docPr id="1699104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04392" name="Picture 16991043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E439" w14:textId="2515E13D" w:rsidR="007449C5" w:rsidRPr="00F23D57" w:rsidRDefault="007449C5" w:rsidP="007449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4 Detrended data from north and south sensors</w:t>
      </w:r>
    </w:p>
    <w:p w14:paraId="7FFFE12B" w14:textId="52A35507" w:rsidR="00984081" w:rsidRDefault="007449C5" w:rsidP="007449C5">
      <w:r w:rsidRPr="00F23D57">
        <w:rPr>
          <w:rFonts w:ascii="Times New Roman" w:hAnsi="Times New Roman" w:cs="Times New Roman"/>
          <w:color w:val="000000"/>
        </w:rPr>
        <w:br w:type="page"/>
      </w:r>
    </w:p>
    <w:sectPr w:rsidR="00984081" w:rsidSect="00AC2F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9C5"/>
    <w:rsid w:val="00033BEE"/>
    <w:rsid w:val="00044F3F"/>
    <w:rsid w:val="00080A8C"/>
    <w:rsid w:val="0013628E"/>
    <w:rsid w:val="00150A98"/>
    <w:rsid w:val="00167921"/>
    <w:rsid w:val="001B28FF"/>
    <w:rsid w:val="001D3D42"/>
    <w:rsid w:val="00210B2B"/>
    <w:rsid w:val="002A4D0B"/>
    <w:rsid w:val="002C1AA4"/>
    <w:rsid w:val="002C51CA"/>
    <w:rsid w:val="002C7AC6"/>
    <w:rsid w:val="002D19D5"/>
    <w:rsid w:val="002E79CD"/>
    <w:rsid w:val="002F3CA5"/>
    <w:rsid w:val="002F7981"/>
    <w:rsid w:val="003834AF"/>
    <w:rsid w:val="003A29B0"/>
    <w:rsid w:val="003F438D"/>
    <w:rsid w:val="004022BB"/>
    <w:rsid w:val="004109AA"/>
    <w:rsid w:val="00431206"/>
    <w:rsid w:val="0044739E"/>
    <w:rsid w:val="00451B10"/>
    <w:rsid w:val="00457646"/>
    <w:rsid w:val="00465EF9"/>
    <w:rsid w:val="004A6592"/>
    <w:rsid w:val="004A7920"/>
    <w:rsid w:val="004D4EBC"/>
    <w:rsid w:val="005052BE"/>
    <w:rsid w:val="00511F49"/>
    <w:rsid w:val="005163A1"/>
    <w:rsid w:val="00562BF1"/>
    <w:rsid w:val="00562DDD"/>
    <w:rsid w:val="005B1AB2"/>
    <w:rsid w:val="00601694"/>
    <w:rsid w:val="00605B6D"/>
    <w:rsid w:val="00610028"/>
    <w:rsid w:val="006510D0"/>
    <w:rsid w:val="006B2067"/>
    <w:rsid w:val="006F5F0C"/>
    <w:rsid w:val="007205BC"/>
    <w:rsid w:val="007449C5"/>
    <w:rsid w:val="00761F52"/>
    <w:rsid w:val="00773554"/>
    <w:rsid w:val="007B253E"/>
    <w:rsid w:val="00824EB7"/>
    <w:rsid w:val="0083517C"/>
    <w:rsid w:val="008358EC"/>
    <w:rsid w:val="008407CC"/>
    <w:rsid w:val="00842AE6"/>
    <w:rsid w:val="00844294"/>
    <w:rsid w:val="00857EC0"/>
    <w:rsid w:val="00882A5E"/>
    <w:rsid w:val="008D6A00"/>
    <w:rsid w:val="0091469C"/>
    <w:rsid w:val="00980148"/>
    <w:rsid w:val="00984081"/>
    <w:rsid w:val="00993938"/>
    <w:rsid w:val="009B6307"/>
    <w:rsid w:val="009D4C06"/>
    <w:rsid w:val="009F641C"/>
    <w:rsid w:val="00AC2F67"/>
    <w:rsid w:val="00B12403"/>
    <w:rsid w:val="00B40B30"/>
    <w:rsid w:val="00B505C4"/>
    <w:rsid w:val="00BB5BAF"/>
    <w:rsid w:val="00C20E10"/>
    <w:rsid w:val="00C45FD9"/>
    <w:rsid w:val="00C46499"/>
    <w:rsid w:val="00C55EB0"/>
    <w:rsid w:val="00C66604"/>
    <w:rsid w:val="00C979C2"/>
    <w:rsid w:val="00CD272F"/>
    <w:rsid w:val="00CD38AA"/>
    <w:rsid w:val="00CD3C99"/>
    <w:rsid w:val="00D74172"/>
    <w:rsid w:val="00D940EC"/>
    <w:rsid w:val="00DB2294"/>
    <w:rsid w:val="00DC46A5"/>
    <w:rsid w:val="00E731DB"/>
    <w:rsid w:val="00E87FF0"/>
    <w:rsid w:val="00F02CC9"/>
    <w:rsid w:val="00F03C60"/>
    <w:rsid w:val="00F2016A"/>
    <w:rsid w:val="00F42DA7"/>
    <w:rsid w:val="00F6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C9F521"/>
  <w15:chartTrackingRefBased/>
  <w15:docId w15:val="{0B7C876B-0B85-B149-A5B6-803961B0B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449C5"/>
    <w:rPr>
      <w:noProof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49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49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49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49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49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49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49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49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49C5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49C5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49C5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49C5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49C5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49C5"/>
    <w:rPr>
      <w:rFonts w:eastAsiaTheme="majorEastAsia" w:cstheme="majorBidi"/>
      <w:noProof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49C5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49C5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49C5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49C5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49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449C5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49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449C5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49C5"/>
    <w:pPr>
      <w:spacing w:before="160" w:after="160"/>
      <w:jc w:val="center"/>
    </w:pPr>
    <w:rPr>
      <w:rFonts w:eastAsiaTheme="minorEastAsia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449C5"/>
    <w:rPr>
      <w:rFonts w:eastAsiaTheme="minorEastAsia"/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49C5"/>
    <w:pPr>
      <w:ind w:left="720"/>
      <w:contextualSpacing/>
    </w:pPr>
    <w:rPr>
      <w:rFonts w:eastAsiaTheme="minorEastAsia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449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49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EastAsia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49C5"/>
    <w:rPr>
      <w:rFonts w:eastAsiaTheme="minorEastAsia"/>
      <w:i/>
      <w:iCs/>
      <w:noProof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49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G Bilham</dc:creator>
  <cp:keywords/>
  <dc:description/>
  <cp:lastModifiedBy>Roger G Bilham</cp:lastModifiedBy>
  <cp:revision>1</cp:revision>
  <dcterms:created xsi:type="dcterms:W3CDTF">2025-01-26T03:01:00Z</dcterms:created>
  <dcterms:modified xsi:type="dcterms:W3CDTF">2025-01-26T03:04:00Z</dcterms:modified>
</cp:coreProperties>
</file>