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3F429" w14:textId="77777777" w:rsidR="00B940F0" w:rsidRDefault="00B940F0" w:rsidP="00B940F0">
      <w:pPr>
        <w:rPr>
          <w:rFonts w:ascii="Times New Roman" w:eastAsia="Times New Roman" w:hAnsi="Times New Roman" w:cs="Times New Roman"/>
          <w:noProof w:val="0"/>
          <w:color w:val="000000" w:themeColor="text1"/>
        </w:rPr>
      </w:pPr>
      <w:r w:rsidRPr="00F23D57">
        <w:rPr>
          <w:rFonts w:ascii="Times New Roman" w:eastAsia="Times New Roman" w:hAnsi="Times New Roman" w:cs="Times New Roman"/>
          <w:b/>
          <w:bCs/>
          <w:noProof w:val="0"/>
          <w:color w:val="000000" w:themeColor="text1"/>
        </w:rPr>
        <w:t>Tasmis</w:t>
      </w:r>
      <w:r w:rsidRPr="00F23D57">
        <w:rPr>
          <w:rFonts w:ascii="Times New Roman" w:eastAsia="Times New Roman" w:hAnsi="Times New Roman" w:cs="Times New Roman"/>
          <w:noProof w:val="0"/>
          <w:color w:val="000000" w:themeColor="text1"/>
        </w:rPr>
        <w:t xml:space="preserve">: 38.2049°N, 38.7872°E, </w:t>
      </w:r>
      <w:r>
        <w:rPr>
          <w:rFonts w:ascii="Times New Roman" w:eastAsia="Times New Roman" w:hAnsi="Times New Roman" w:cs="Times New Roman"/>
          <w:noProof w:val="0"/>
          <w:color w:val="000000" w:themeColor="text1"/>
        </w:rPr>
        <w:t xml:space="preserve">July length 11 m, 27 Sept </w:t>
      </w:r>
      <w:r w:rsidRPr="00F23D57">
        <w:rPr>
          <w:rFonts w:ascii="Times New Roman" w:eastAsia="Times New Roman" w:hAnsi="Times New Roman" w:cs="Times New Roman"/>
          <w:noProof w:val="0"/>
          <w:color w:val="000000" w:themeColor="text1"/>
        </w:rPr>
        <w:t xml:space="preserve">length </w:t>
      </w:r>
      <w:r>
        <w:rPr>
          <w:rFonts w:ascii="Times New Roman" w:eastAsia="Times New Roman" w:hAnsi="Times New Roman" w:cs="Times New Roman"/>
          <w:noProof w:val="0"/>
          <w:color w:val="000000" w:themeColor="text1"/>
        </w:rPr>
        <w:t>increased to 52</w:t>
      </w:r>
      <w:r w:rsidRPr="00F23D57">
        <w:rPr>
          <w:rFonts w:ascii="Times New Roman" w:eastAsia="Times New Roman" w:hAnsi="Times New Roman" w:cs="Times New Roman"/>
          <w:noProof w:val="0"/>
          <w:color w:val="000000" w:themeColor="text1"/>
        </w:rPr>
        <w:t xml:space="preserve"> m </w:t>
      </w:r>
    </w:p>
    <w:p w14:paraId="53FF687A" w14:textId="77777777" w:rsidR="00B16B75" w:rsidRDefault="00B16B75" w:rsidP="00B940F0">
      <w:pPr>
        <w:rPr>
          <w:rFonts w:ascii="Times New Roman" w:eastAsia="Times New Roman" w:hAnsi="Times New Roman" w:cs="Times New Roman"/>
          <w:noProof w:val="0"/>
          <w:color w:val="000000" w:themeColor="text1"/>
        </w:rPr>
      </w:pPr>
    </w:p>
    <w:p w14:paraId="577DCA3C" w14:textId="77777777" w:rsidR="00B16B75" w:rsidRDefault="00B16B75" w:rsidP="00B16B75">
      <w:pPr>
        <w:rPr>
          <w:rFonts w:ascii="Times New Roman" w:eastAsia="Times New Roman" w:hAnsi="Times New Roman" w:cs="Times New Roman"/>
          <w:noProof w:val="0"/>
          <w:color w:val="000000" w:themeColor="text1"/>
        </w:rPr>
      </w:pPr>
      <w:r w:rsidRPr="00CF43B2">
        <w:rPr>
          <w:rFonts w:ascii="Times New Roman" w:hAnsi="Times New Roman" w:cs="Times New Roman"/>
        </w:rPr>
        <w:drawing>
          <wp:inline distT="0" distB="0" distL="0" distR="0" wp14:anchorId="76540ED7" wp14:editId="11CA4698">
            <wp:extent cx="4705489" cy="2702640"/>
            <wp:effectExtent l="0" t="0" r="6350" b="2540"/>
            <wp:docPr id="16823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78805" name=""/>
                    <pic:cNvPicPr/>
                  </pic:nvPicPr>
                  <pic:blipFill>
                    <a:blip r:embed="rId4" cstate="email">
                      <a:extLst>
                        <a:ext uri="{28A0092B-C50C-407E-A947-70E740481C1C}">
                          <a14:useLocalDpi xmlns:a14="http://schemas.microsoft.com/office/drawing/2010/main"/>
                        </a:ext>
                      </a:extLst>
                    </a:blip>
                    <a:stretch>
                      <a:fillRect/>
                    </a:stretch>
                  </pic:blipFill>
                  <pic:spPr>
                    <a:xfrm>
                      <a:off x="0" y="0"/>
                      <a:ext cx="4767572" cy="2738298"/>
                    </a:xfrm>
                    <a:prstGeom prst="rect">
                      <a:avLst/>
                    </a:prstGeom>
                  </pic:spPr>
                </pic:pic>
              </a:graphicData>
            </a:graphic>
          </wp:inline>
        </w:drawing>
      </w:r>
    </w:p>
    <w:p w14:paraId="0FC43C90" w14:textId="77777777" w:rsidR="00B16B75" w:rsidRDefault="00B16B75" w:rsidP="00B16B75">
      <w:pPr>
        <w:rPr>
          <w:rFonts w:ascii="Times New Roman" w:eastAsia="Times New Roman" w:hAnsi="Times New Roman" w:cs="Times New Roman"/>
          <w:noProof w:val="0"/>
          <w:color w:val="000000" w:themeColor="text1"/>
        </w:rPr>
      </w:pPr>
      <w:r>
        <w:rPr>
          <w:rFonts w:ascii="Times New Roman" w:eastAsia="Times New Roman" w:hAnsi="Times New Roman" w:cs="Times New Roman"/>
          <w:noProof w:val="0"/>
          <w:color w:val="000000" w:themeColor="text1"/>
        </w:rPr>
        <w:t>Map showing site locations</w:t>
      </w:r>
    </w:p>
    <w:p w14:paraId="33A18BD2" w14:textId="77777777" w:rsidR="00B16B75" w:rsidRPr="00F23D57" w:rsidRDefault="00B16B75" w:rsidP="00B940F0">
      <w:pPr>
        <w:rPr>
          <w:rFonts w:ascii="Times New Roman" w:hAnsi="Times New Roman" w:cs="Times New Roman"/>
        </w:rPr>
      </w:pPr>
    </w:p>
    <w:p w14:paraId="360A9685" w14:textId="77777777" w:rsidR="00B940F0" w:rsidRPr="00F23D57" w:rsidRDefault="00B940F0" w:rsidP="00B940F0">
      <w:pPr>
        <w:rPr>
          <w:rFonts w:ascii="Times New Roman" w:hAnsi="Times New Roman" w:cs="Times New Roman"/>
        </w:rPr>
      </w:pPr>
      <w:r w:rsidRPr="00F23D57">
        <w:rPr>
          <w:rFonts w:ascii="Times New Roman" w:hAnsi="Times New Roman" w:cs="Times New Roman"/>
        </w:rPr>
        <w:drawing>
          <wp:inline distT="0" distB="0" distL="0" distR="0" wp14:anchorId="168A46CA" wp14:editId="51CA61B0">
            <wp:extent cx="5943600" cy="17716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 cstate="email">
                      <a:extLst>
                        <a:ext uri="{28A0092B-C50C-407E-A947-70E740481C1C}">
                          <a14:useLocalDpi xmlns:a14="http://schemas.microsoft.com/office/drawing/2010/main"/>
                        </a:ext>
                      </a:extLst>
                    </a:blip>
                    <a:stretch>
                      <a:fillRect/>
                    </a:stretch>
                  </pic:blipFill>
                  <pic:spPr>
                    <a:xfrm>
                      <a:off x="0" y="0"/>
                      <a:ext cx="5943600" cy="1771650"/>
                    </a:xfrm>
                    <a:prstGeom prst="rect">
                      <a:avLst/>
                    </a:prstGeom>
                  </pic:spPr>
                </pic:pic>
              </a:graphicData>
            </a:graphic>
          </wp:inline>
        </w:drawing>
      </w:r>
    </w:p>
    <w:p w14:paraId="327FB370" w14:textId="77777777" w:rsidR="00252FA9" w:rsidRDefault="00252FA9" w:rsidP="00B940F0">
      <w:pPr>
        <w:rPr>
          <w:rFonts w:ascii="Times New Roman" w:hAnsi="Times New Roman" w:cs="Times New Roman"/>
        </w:rPr>
      </w:pPr>
    </w:p>
    <w:p w14:paraId="2AE95400" w14:textId="08D23F84" w:rsidR="00252FA9" w:rsidRDefault="00252FA9" w:rsidP="00B940F0">
      <w:pPr>
        <w:rPr>
          <w:rFonts w:ascii="Times New Roman" w:hAnsi="Times New Roman" w:cs="Times New Roman"/>
        </w:rPr>
      </w:pPr>
      <w:r>
        <w:rPr>
          <w:rFonts w:ascii="Times New Roman" w:hAnsi="Times New Roman" w:cs="Times New Roman"/>
        </w:rPr>
        <w:t>Figure 1 View NE of the Tasmis fault exposure.  The creepmeter was initally installed above the road cutting but was subsequently shifted to the foreground region SW of the road.</w:t>
      </w:r>
    </w:p>
    <w:p w14:paraId="6E861659" w14:textId="77777777" w:rsidR="00252FA9" w:rsidRDefault="00252FA9" w:rsidP="00B940F0">
      <w:pPr>
        <w:rPr>
          <w:rFonts w:ascii="Times New Roman" w:hAnsi="Times New Roman" w:cs="Times New Roman"/>
        </w:rPr>
      </w:pPr>
    </w:p>
    <w:p w14:paraId="4F3D4D0C" w14:textId="0ADF1305" w:rsidR="00B940F0" w:rsidRPr="00F23D57" w:rsidRDefault="00B940F0" w:rsidP="00B940F0">
      <w:pPr>
        <w:rPr>
          <w:rFonts w:ascii="Times New Roman" w:hAnsi="Times New Roman" w:cs="Times New Roman"/>
        </w:rPr>
      </w:pPr>
      <w:r>
        <w:rPr>
          <w:rFonts w:ascii="Times New Roman" w:hAnsi="Times New Roman" w:cs="Times New Roman"/>
        </w:rPr>
        <w:t>An</w:t>
      </w:r>
      <w:r w:rsidRPr="00F23D57">
        <w:rPr>
          <w:rFonts w:ascii="Times New Roman" w:hAnsi="Times New Roman" w:cs="Times New Roman"/>
        </w:rPr>
        <w:t xml:space="preserve"> </w:t>
      </w:r>
      <w:r>
        <w:rPr>
          <w:rFonts w:ascii="Times New Roman" w:hAnsi="Times New Roman" w:cs="Times New Roman"/>
        </w:rPr>
        <w:t xml:space="preserve">11 m </w:t>
      </w:r>
      <w:r w:rsidRPr="00F23D57">
        <w:rPr>
          <w:rFonts w:ascii="Times New Roman" w:hAnsi="Times New Roman" w:cs="Times New Roman"/>
        </w:rPr>
        <w:t xml:space="preserve">creepmeter was located </w:t>
      </w:r>
      <w:r>
        <w:rPr>
          <w:rFonts w:ascii="Times New Roman" w:hAnsi="Times New Roman" w:cs="Times New Roman"/>
        </w:rPr>
        <w:t xml:space="preserve">north and </w:t>
      </w:r>
      <w:r w:rsidRPr="00F23D57">
        <w:rPr>
          <w:rFonts w:ascii="Times New Roman" w:hAnsi="Times New Roman" w:cs="Times New Roman"/>
        </w:rPr>
        <w:t>above what appears to be a recent rupture of a 100 m wide gouge zone exposed in a road cutting south of the river. The</w:t>
      </w:r>
      <w:r>
        <w:rPr>
          <w:rFonts w:ascii="Times New Roman" w:hAnsi="Times New Roman" w:cs="Times New Roman"/>
        </w:rPr>
        <w:t xml:space="preserve"> </w:t>
      </w:r>
      <w:r w:rsidRPr="00F23D57">
        <w:rPr>
          <w:rFonts w:ascii="Times New Roman" w:hAnsi="Times New Roman" w:cs="Times New Roman"/>
        </w:rPr>
        <w:t xml:space="preserve">instrument was installed near the center of the cutting (between the standing figure and a white quartz boulder on the surface. A laminar slip zone is evident in the section (above the yellow shaded NE moving part of the fault,  samples from which were submitted to Johanna Nevitt (USGS) for analysis.  The surface above the fault appears to have been compressed or extruded as an almost imperceptible NW verging thrust above the figure extending </w:t>
      </w:r>
      <w:r>
        <w:rPr>
          <w:rFonts w:ascii="Times New Roman" w:hAnsi="Times New Roman" w:cs="Times New Roman"/>
        </w:rPr>
        <w:t>&gt;</w:t>
      </w:r>
      <w:r w:rsidRPr="00F23D57">
        <w:rPr>
          <w:rFonts w:ascii="Times New Roman" w:hAnsi="Times New Roman" w:cs="Times New Roman"/>
        </w:rPr>
        <w:t>10 m into the field above the cutting parallel to the fault</w:t>
      </w:r>
      <w:r>
        <w:rPr>
          <w:rFonts w:ascii="Times New Roman" w:hAnsi="Times New Roman" w:cs="Times New Roman"/>
        </w:rPr>
        <w:t>.</w:t>
      </w:r>
    </w:p>
    <w:p w14:paraId="7364F32B" w14:textId="27B73643" w:rsidR="00B940F0" w:rsidRDefault="00B41ED5" w:rsidP="00B940F0">
      <w:pPr>
        <w:rPr>
          <w:rFonts w:ascii="Times New Roman" w:hAnsi="Times New Roman" w:cs="Times New Roman"/>
        </w:rPr>
      </w:pPr>
      <w:r w:rsidRPr="00B41ED5">
        <w:rPr>
          <w:rFonts w:ascii="Times New Roman" w:hAnsi="Times New Roman" w:cs="Times New Roman"/>
        </w:rPr>
        <w:lastRenderedPageBreak/>
        <w:drawing>
          <wp:anchor distT="0" distB="0" distL="114300" distR="114300" simplePos="0" relativeHeight="251663360" behindDoc="0" locked="0" layoutInCell="1" allowOverlap="1" wp14:anchorId="748F493C" wp14:editId="0923E96E">
            <wp:simplePos x="0" y="0"/>
            <wp:positionH relativeFrom="column">
              <wp:posOffset>45636</wp:posOffset>
            </wp:positionH>
            <wp:positionV relativeFrom="paragraph">
              <wp:posOffset>2029528</wp:posOffset>
            </wp:positionV>
            <wp:extent cx="4092102" cy="1886914"/>
            <wp:effectExtent l="0" t="0" r="0" b="5715"/>
            <wp:wrapSquare wrapText="bothSides"/>
            <wp:docPr id="184659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9398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92102" cy="1886914"/>
                    </a:xfrm>
                    <a:prstGeom prst="rect">
                      <a:avLst/>
                    </a:prstGeom>
                  </pic:spPr>
                </pic:pic>
              </a:graphicData>
            </a:graphic>
            <wp14:sizeRelH relativeFrom="page">
              <wp14:pctWidth>0</wp14:pctWidth>
            </wp14:sizeRelH>
            <wp14:sizeRelV relativeFrom="page">
              <wp14:pctHeight>0</wp14:pctHeight>
            </wp14:sizeRelV>
          </wp:anchor>
        </w:drawing>
      </w:r>
      <w:r w:rsidRPr="00F23D57">
        <w:rPr>
          <w:rFonts w:ascii="Times New Roman" w:hAnsi="Times New Roman" w:cs="Times New Roman"/>
        </w:rPr>
        <w:drawing>
          <wp:anchor distT="0" distB="0" distL="114300" distR="114300" simplePos="0" relativeHeight="251662336" behindDoc="0" locked="0" layoutInCell="1" allowOverlap="1" wp14:anchorId="7A8168CC" wp14:editId="74336CE5">
            <wp:simplePos x="0" y="0"/>
            <wp:positionH relativeFrom="column">
              <wp:posOffset>0</wp:posOffset>
            </wp:positionH>
            <wp:positionV relativeFrom="paragraph">
              <wp:posOffset>69850</wp:posOffset>
            </wp:positionV>
            <wp:extent cx="4137025" cy="1908810"/>
            <wp:effectExtent l="0" t="0" r="317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cstate="email">
                      <a:extLst>
                        <a:ext uri="{28A0092B-C50C-407E-A947-70E740481C1C}">
                          <a14:useLocalDpi xmlns:a14="http://schemas.microsoft.com/office/drawing/2010/main"/>
                        </a:ext>
                      </a:extLst>
                    </a:blip>
                    <a:stretch>
                      <a:fillRect/>
                    </a:stretch>
                  </pic:blipFill>
                  <pic:spPr>
                    <a:xfrm>
                      <a:off x="0" y="0"/>
                      <a:ext cx="4137025" cy="1908810"/>
                    </a:xfrm>
                    <a:prstGeom prst="rect">
                      <a:avLst/>
                    </a:prstGeom>
                  </pic:spPr>
                </pic:pic>
              </a:graphicData>
            </a:graphic>
            <wp14:sizeRelH relativeFrom="page">
              <wp14:pctWidth>0</wp14:pctWidth>
            </wp14:sizeRelH>
            <wp14:sizeRelV relativeFrom="page">
              <wp14:pctHeight>0</wp14:pctHeight>
            </wp14:sizeRelV>
          </wp:anchor>
        </w:drawing>
      </w:r>
      <w:r w:rsidR="00B940F0" w:rsidRPr="00F23D57">
        <w:rPr>
          <w:rFonts w:ascii="Times New Roman" w:hAnsi="Times New Roman" w:cs="Times New Roman"/>
        </w:rPr>
        <w:t xml:space="preserve">Figure </w:t>
      </w:r>
      <w:r w:rsidR="00252FA9">
        <w:rPr>
          <w:rFonts w:ascii="Times New Roman" w:hAnsi="Times New Roman" w:cs="Times New Roman"/>
        </w:rPr>
        <w:t>2</w:t>
      </w:r>
      <w:r w:rsidR="00B940F0" w:rsidRPr="00F23D57">
        <w:rPr>
          <w:rFonts w:ascii="Times New Roman" w:hAnsi="Times New Roman" w:cs="Times New Roman"/>
        </w:rPr>
        <w:t>. Tasmis 11 m creepmeter during installation</w:t>
      </w:r>
      <w:r w:rsidR="00B940F0">
        <w:rPr>
          <w:rFonts w:ascii="Times New Roman" w:hAnsi="Times New Roman" w:cs="Times New Roman"/>
        </w:rPr>
        <w:t xml:space="preserve"> and close up of the fault section</w:t>
      </w:r>
      <w:r w:rsidR="00B940F0" w:rsidRPr="00F23D57">
        <w:rPr>
          <w:rFonts w:ascii="Times New Roman" w:hAnsi="Times New Roman" w:cs="Times New Roman"/>
        </w:rPr>
        <w:t xml:space="preserve">. Three cGPS NetRS receivers were installed in late September to record subsurface slip and three additional sites were installed for future campaign measurements. </w:t>
      </w:r>
      <w:r w:rsidR="00252FA9">
        <w:rPr>
          <w:rFonts w:ascii="Times New Roman" w:hAnsi="Times New Roman" w:cs="Times New Roman"/>
        </w:rPr>
        <w:t xml:space="preserve"> </w:t>
      </w:r>
      <w:r w:rsidR="00881D9C">
        <w:rPr>
          <w:rFonts w:ascii="Times New Roman" w:hAnsi="Times New Roman" w:cs="Times New Roman"/>
        </w:rPr>
        <w:t>Th</w:t>
      </w:r>
      <w:r w:rsidR="00252FA9">
        <w:rPr>
          <w:rFonts w:ascii="Times New Roman" w:hAnsi="Times New Roman" w:cs="Times New Roman"/>
        </w:rPr>
        <w:t>e surface above the cutting show minor pushups in the clay soil indicative of recent slip.</w:t>
      </w:r>
    </w:p>
    <w:p w14:paraId="0EB58CC8" w14:textId="77777777" w:rsidR="00B16B75" w:rsidRDefault="00B16B75" w:rsidP="00B940F0">
      <w:pPr>
        <w:rPr>
          <w:rFonts w:ascii="Times New Roman" w:hAnsi="Times New Roman" w:cs="Times New Roman"/>
        </w:rPr>
      </w:pPr>
    </w:p>
    <w:p w14:paraId="58E467CE" w14:textId="77777777" w:rsidR="00B16B75" w:rsidRDefault="00B16B75" w:rsidP="00B940F0">
      <w:pPr>
        <w:rPr>
          <w:rFonts w:ascii="Times New Roman" w:hAnsi="Times New Roman" w:cs="Times New Roman"/>
        </w:rPr>
      </w:pPr>
    </w:p>
    <w:p w14:paraId="3E9B3448" w14:textId="77777777" w:rsidR="00B16B75" w:rsidRDefault="00B16B75" w:rsidP="00B940F0">
      <w:pPr>
        <w:rPr>
          <w:rFonts w:ascii="Times New Roman" w:hAnsi="Times New Roman" w:cs="Times New Roman"/>
        </w:rPr>
      </w:pPr>
    </w:p>
    <w:p w14:paraId="006B9A18" w14:textId="77777777" w:rsidR="00B16B75" w:rsidRDefault="00B16B75" w:rsidP="00B940F0">
      <w:pPr>
        <w:rPr>
          <w:rFonts w:ascii="Times New Roman" w:hAnsi="Times New Roman" w:cs="Times New Roman"/>
        </w:rPr>
      </w:pPr>
    </w:p>
    <w:p w14:paraId="06B23320" w14:textId="77777777" w:rsidR="00B16B75" w:rsidRDefault="00B16B75" w:rsidP="00B940F0">
      <w:pPr>
        <w:rPr>
          <w:rFonts w:ascii="Times New Roman" w:hAnsi="Times New Roman" w:cs="Times New Roman"/>
        </w:rPr>
      </w:pPr>
    </w:p>
    <w:p w14:paraId="6804E30C" w14:textId="77777777" w:rsidR="00B16B75" w:rsidRDefault="00B16B75" w:rsidP="00B940F0">
      <w:pPr>
        <w:rPr>
          <w:rFonts w:ascii="Times New Roman" w:hAnsi="Times New Roman" w:cs="Times New Roman"/>
        </w:rPr>
      </w:pPr>
    </w:p>
    <w:p w14:paraId="4204AD5A" w14:textId="77777777" w:rsidR="00B16B75" w:rsidRDefault="00B16B75" w:rsidP="00B940F0">
      <w:pPr>
        <w:rPr>
          <w:rFonts w:ascii="Times New Roman" w:hAnsi="Times New Roman" w:cs="Times New Roman"/>
        </w:rPr>
      </w:pPr>
    </w:p>
    <w:p w14:paraId="39CCE194" w14:textId="44401424" w:rsidR="00B16B75" w:rsidRDefault="00B16B75" w:rsidP="00B940F0">
      <w:pPr>
        <w:rPr>
          <w:rFonts w:ascii="Times New Roman" w:hAnsi="Times New Roman" w:cs="Times New Roman"/>
        </w:rPr>
      </w:pPr>
    </w:p>
    <w:p w14:paraId="2CAD824F" w14:textId="33F7AD68" w:rsidR="00B16B75" w:rsidRDefault="00B16B75" w:rsidP="00B940F0">
      <w:pPr>
        <w:rPr>
          <w:rFonts w:ascii="Times New Roman" w:hAnsi="Times New Roman" w:cs="Times New Roman"/>
        </w:rPr>
      </w:pPr>
      <w:r w:rsidRPr="00F23D57">
        <w:rPr>
          <w:rFonts w:ascii="Times New Roman" w:hAnsi="Times New Roman" w:cs="Times New Roman"/>
        </w:rPr>
        <w:drawing>
          <wp:anchor distT="0" distB="0" distL="114300" distR="114300" simplePos="0" relativeHeight="251665408" behindDoc="0" locked="0" layoutInCell="1" allowOverlap="1" wp14:anchorId="4E149DE9" wp14:editId="4FBBFBE2">
            <wp:simplePos x="0" y="0"/>
            <wp:positionH relativeFrom="column">
              <wp:posOffset>45085</wp:posOffset>
            </wp:positionH>
            <wp:positionV relativeFrom="paragraph">
              <wp:posOffset>9525</wp:posOffset>
            </wp:positionV>
            <wp:extent cx="3702685" cy="4156710"/>
            <wp:effectExtent l="0" t="0" r="5715" b="0"/>
            <wp:wrapSquare wrapText="bothSides"/>
            <wp:docPr id="1115179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79063" name=""/>
                    <pic:cNvPicPr/>
                  </pic:nvPicPr>
                  <pic:blipFill>
                    <a:blip r:embed="rId8" cstate="email">
                      <a:extLst>
                        <a:ext uri="{28A0092B-C50C-407E-A947-70E740481C1C}">
                          <a14:useLocalDpi xmlns:a14="http://schemas.microsoft.com/office/drawing/2010/main"/>
                        </a:ext>
                      </a:extLst>
                    </a:blip>
                    <a:stretch>
                      <a:fillRect/>
                    </a:stretch>
                  </pic:blipFill>
                  <pic:spPr>
                    <a:xfrm>
                      <a:off x="0" y="0"/>
                      <a:ext cx="3702685" cy="4156710"/>
                    </a:xfrm>
                    <a:prstGeom prst="rect">
                      <a:avLst/>
                    </a:prstGeom>
                  </pic:spPr>
                </pic:pic>
              </a:graphicData>
            </a:graphic>
            <wp14:sizeRelH relativeFrom="page">
              <wp14:pctWidth>0</wp14:pctWidth>
            </wp14:sizeRelH>
            <wp14:sizeRelV relativeFrom="page">
              <wp14:pctHeight>0</wp14:pctHeight>
            </wp14:sizeRelV>
          </wp:anchor>
        </w:drawing>
      </w:r>
    </w:p>
    <w:p w14:paraId="47FB86FA" w14:textId="3AE0CB94" w:rsidR="00B16B75" w:rsidRDefault="00B16B75" w:rsidP="00B940F0">
      <w:pPr>
        <w:rPr>
          <w:rFonts w:ascii="Times New Roman" w:hAnsi="Times New Roman" w:cs="Times New Roman"/>
        </w:rPr>
      </w:pPr>
    </w:p>
    <w:p w14:paraId="265B1830" w14:textId="0A6FB456" w:rsidR="00B16B75" w:rsidRDefault="00B16B75" w:rsidP="00B940F0">
      <w:pPr>
        <w:rPr>
          <w:rFonts w:ascii="Times New Roman" w:hAnsi="Times New Roman" w:cs="Times New Roman"/>
        </w:rPr>
      </w:pPr>
    </w:p>
    <w:p w14:paraId="2D3FFA82" w14:textId="3A274EEA" w:rsidR="00B16B75" w:rsidRDefault="00B16B75" w:rsidP="00B940F0">
      <w:pPr>
        <w:rPr>
          <w:rFonts w:ascii="Times New Roman" w:hAnsi="Times New Roman" w:cs="Times New Roman"/>
        </w:rPr>
      </w:pPr>
    </w:p>
    <w:p w14:paraId="06CCFBCE" w14:textId="5B284BFA" w:rsidR="00B16B75" w:rsidRPr="00F23D57" w:rsidRDefault="00B16B75" w:rsidP="00B940F0">
      <w:pPr>
        <w:rPr>
          <w:rFonts w:ascii="Times New Roman" w:hAnsi="Times New Roman" w:cs="Times New Roman"/>
        </w:rPr>
      </w:pPr>
    </w:p>
    <w:p w14:paraId="5AE71351" w14:textId="20268D26" w:rsidR="00B41ED5" w:rsidRDefault="00B940F0" w:rsidP="00B940F0">
      <w:pPr>
        <w:rPr>
          <w:rFonts w:ascii="Times New Roman" w:hAnsi="Times New Roman" w:cs="Times New Roman"/>
        </w:rPr>
      </w:pPr>
      <w:r w:rsidRPr="00F23D57">
        <w:rPr>
          <w:rFonts w:ascii="Times New Roman" w:hAnsi="Times New Roman" w:cs="Times New Roman"/>
        </w:rPr>
        <w:lastRenderedPageBreak/>
        <w:drawing>
          <wp:inline distT="0" distB="0" distL="0" distR="0" wp14:anchorId="7B3EB621" wp14:editId="53A97F73">
            <wp:extent cx="5943600" cy="1959610"/>
            <wp:effectExtent l="0" t="0" r="0" b="0"/>
            <wp:docPr id="24391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19484"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1959610"/>
                    </a:xfrm>
                    <a:prstGeom prst="rect">
                      <a:avLst/>
                    </a:prstGeom>
                  </pic:spPr>
                </pic:pic>
              </a:graphicData>
            </a:graphic>
          </wp:inline>
        </w:drawing>
      </w:r>
      <w:r w:rsidRPr="00F23D57">
        <w:rPr>
          <w:rFonts w:ascii="Times New Roman" w:hAnsi="Times New Roman" w:cs="Times New Roman"/>
        </w:rPr>
        <w:t xml:space="preserve"> </w:t>
      </w:r>
    </w:p>
    <w:p w14:paraId="11981E04" w14:textId="223573A7" w:rsidR="00B16B75" w:rsidRPr="00F23D57" w:rsidRDefault="00B16B75" w:rsidP="00B940F0">
      <w:pPr>
        <w:rPr>
          <w:rFonts w:ascii="Times New Roman" w:hAnsi="Times New Roman" w:cs="Times New Roman"/>
        </w:rPr>
      </w:pPr>
    </w:p>
    <w:p w14:paraId="3EE322DB" w14:textId="79BAE48A" w:rsidR="00B940F0" w:rsidRDefault="00B940F0" w:rsidP="00B940F0">
      <w:pPr>
        <w:rPr>
          <w:rFonts w:ascii="Times New Roman" w:hAnsi="Times New Roman" w:cs="Times New Roman"/>
        </w:rPr>
      </w:pPr>
      <w:r w:rsidRPr="00F23D57">
        <w:rPr>
          <w:rFonts w:ascii="Times New Roman" w:hAnsi="Times New Roman" w:cs="Times New Roman"/>
        </w:rPr>
        <w:t xml:space="preserve">Figure </w:t>
      </w:r>
      <w:r>
        <w:rPr>
          <w:rFonts w:ascii="Times New Roman" w:hAnsi="Times New Roman" w:cs="Times New Roman"/>
        </w:rPr>
        <w:t>2</w:t>
      </w:r>
      <w:r w:rsidRPr="00F23D57">
        <w:rPr>
          <w:rFonts w:ascii="Times New Roman" w:hAnsi="Times New Roman" w:cs="Times New Roman"/>
        </w:rPr>
        <w:t xml:space="preserve"> Topographic cross section </w:t>
      </w:r>
      <w:r w:rsidR="00252FA9">
        <w:rPr>
          <w:rFonts w:ascii="Times New Roman" w:hAnsi="Times New Roman" w:cs="Times New Roman"/>
        </w:rPr>
        <w:t xml:space="preserve">and map view of cGPS array </w:t>
      </w:r>
      <w:r w:rsidRPr="00F23D57">
        <w:rPr>
          <w:rFonts w:ascii="Times New Roman" w:hAnsi="Times New Roman" w:cs="Times New Roman"/>
        </w:rPr>
        <w:t xml:space="preserve">through the fault near Tasmis. </w:t>
      </w:r>
      <w:r w:rsidR="00252FA9">
        <w:rPr>
          <w:rFonts w:ascii="Times New Roman" w:hAnsi="Times New Roman" w:cs="Times New Roman"/>
        </w:rPr>
        <w:t>V</w:t>
      </w:r>
      <w:r>
        <w:rPr>
          <w:rFonts w:ascii="Times New Roman" w:hAnsi="Times New Roman" w:cs="Times New Roman"/>
        </w:rPr>
        <w:t>iew of 52 m trench prior to burial of creepmeter.</w:t>
      </w:r>
    </w:p>
    <w:p w14:paraId="2ABCFCC8" w14:textId="049E70C0" w:rsidR="00B940F0" w:rsidRDefault="00B940F0" w:rsidP="00B940F0">
      <w:pPr>
        <w:rPr>
          <w:rFonts w:ascii="Times New Roman" w:hAnsi="Times New Roman" w:cs="Times New Roman"/>
        </w:rPr>
      </w:pPr>
    </w:p>
    <w:p w14:paraId="27FA7D84" w14:textId="34F9E27F" w:rsidR="00B16B75" w:rsidRDefault="00B16B75" w:rsidP="00B940F0">
      <w:pPr>
        <w:rPr>
          <w:rFonts w:ascii="Times New Roman" w:hAnsi="Times New Roman" w:cs="Times New Roman"/>
        </w:rPr>
      </w:pPr>
    </w:p>
    <w:p w14:paraId="5DC7DA21" w14:textId="7E7895EF" w:rsidR="00B16B75" w:rsidRDefault="00B16B75" w:rsidP="00B940F0">
      <w:pPr>
        <w:rPr>
          <w:rFonts w:ascii="Times New Roman" w:hAnsi="Times New Roman" w:cs="Times New Roman"/>
        </w:rPr>
      </w:pPr>
    </w:p>
    <w:p w14:paraId="2F3A5A9A" w14:textId="333D1C6D" w:rsidR="00B940F0" w:rsidRDefault="00B940F0" w:rsidP="00B940F0">
      <w:pPr>
        <w:rPr>
          <w:rFonts w:ascii="Times New Roman" w:hAnsi="Times New Roman" w:cs="Times New Roman"/>
        </w:rPr>
      </w:pPr>
    </w:p>
    <w:p w14:paraId="6CB28688" w14:textId="1622C3B1" w:rsidR="00B940F0" w:rsidRPr="00F23D57" w:rsidRDefault="00B940F0" w:rsidP="00B940F0">
      <w:pPr>
        <w:rPr>
          <w:rFonts w:ascii="Times New Roman" w:hAnsi="Times New Roman" w:cs="Times New Roman"/>
        </w:rPr>
      </w:pPr>
      <w:r w:rsidRPr="00F23D57">
        <w:rPr>
          <w:rFonts w:ascii="Times New Roman" w:hAnsi="Times New Roman" w:cs="Times New Roman"/>
        </w:rPr>
        <w:drawing>
          <wp:inline distT="0" distB="0" distL="0" distR="0" wp14:anchorId="25373489" wp14:editId="51E7216B">
            <wp:extent cx="5359585" cy="2696399"/>
            <wp:effectExtent l="0" t="0" r="0" b="0"/>
            <wp:docPr id="2134052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52084"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573167" cy="2803852"/>
                    </a:xfrm>
                    <a:prstGeom prst="rect">
                      <a:avLst/>
                    </a:prstGeom>
                  </pic:spPr>
                </pic:pic>
              </a:graphicData>
            </a:graphic>
          </wp:inline>
        </w:drawing>
      </w:r>
    </w:p>
    <w:p w14:paraId="17DFFF47" w14:textId="595DD704" w:rsidR="00B940F0" w:rsidRPr="00F23D57" w:rsidRDefault="00B940F0" w:rsidP="00B940F0">
      <w:pPr>
        <w:rPr>
          <w:rFonts w:ascii="Times New Roman" w:hAnsi="Times New Roman" w:cs="Times New Roman"/>
        </w:rPr>
      </w:pPr>
    </w:p>
    <w:p w14:paraId="0751019E" w14:textId="29D2449C" w:rsidR="00B940F0" w:rsidRPr="00F23D57" w:rsidRDefault="00B940F0" w:rsidP="00B940F0">
      <w:pPr>
        <w:rPr>
          <w:rFonts w:ascii="Times New Roman" w:hAnsi="Times New Roman" w:cs="Times New Roman"/>
        </w:rPr>
      </w:pPr>
      <w:r w:rsidRPr="00F23D57">
        <w:rPr>
          <w:rFonts w:ascii="Times New Roman" w:hAnsi="Times New Roman" w:cs="Times New Roman"/>
        </w:rPr>
        <w:drawing>
          <wp:inline distT="0" distB="0" distL="0" distR="0" wp14:anchorId="2AF9E1CF" wp14:editId="4F58972B">
            <wp:extent cx="3102759" cy="1388286"/>
            <wp:effectExtent l="0" t="0" r="0" b="0"/>
            <wp:docPr id="966151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51535"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215829" cy="1438877"/>
                    </a:xfrm>
                    <a:prstGeom prst="rect">
                      <a:avLst/>
                    </a:prstGeom>
                  </pic:spPr>
                </pic:pic>
              </a:graphicData>
            </a:graphic>
          </wp:inline>
        </w:drawing>
      </w:r>
      <w:r w:rsidRPr="00F23D57">
        <w:rPr>
          <w:rFonts w:ascii="Times New Roman" w:hAnsi="Times New Roman" w:cs="Times New Roman"/>
        </w:rPr>
        <w:drawing>
          <wp:inline distT="0" distB="0" distL="0" distR="0" wp14:anchorId="14AC25B7" wp14:editId="2B2F8FD5">
            <wp:extent cx="2703375" cy="1367571"/>
            <wp:effectExtent l="0" t="0" r="1905" b="4445"/>
            <wp:docPr id="485006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06926"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774614" cy="1403609"/>
                    </a:xfrm>
                    <a:prstGeom prst="rect">
                      <a:avLst/>
                    </a:prstGeom>
                  </pic:spPr>
                </pic:pic>
              </a:graphicData>
            </a:graphic>
          </wp:inline>
        </w:drawing>
      </w:r>
      <w:r>
        <w:rPr>
          <w:rFonts w:ascii="Times New Roman" w:hAnsi="Times New Roman" w:cs="Times New Roman"/>
        </w:rPr>
        <w:t xml:space="preserve">  </w:t>
      </w:r>
    </w:p>
    <w:p w14:paraId="49B7AE10" w14:textId="4EC05A28" w:rsidR="00B940F0" w:rsidRDefault="00881D9C" w:rsidP="00B940F0">
      <w:pPr>
        <w:rPr>
          <w:rFonts w:ascii="Times New Roman" w:hAnsi="Times New Roman" w:cs="Times New Roman"/>
        </w:rPr>
      </w:pPr>
      <w:r>
        <w:rPr>
          <w:rFonts w:ascii="Times New Roman" w:hAnsi="Times New Roman" w:cs="Times New Roman"/>
        </w:rPr>
        <w:t xml:space="preserve">Figure 3.  </w:t>
      </w:r>
      <w:r w:rsidR="00B940F0" w:rsidRPr="00F23D57">
        <w:rPr>
          <w:rFonts w:ascii="Times New Roman" w:hAnsi="Times New Roman" w:cs="Times New Roman"/>
        </w:rPr>
        <w:t xml:space="preserve">At the end of September the </w:t>
      </w:r>
      <w:r w:rsidR="00B940F0">
        <w:rPr>
          <w:rFonts w:ascii="Times New Roman" w:hAnsi="Times New Roman" w:cs="Times New Roman"/>
        </w:rPr>
        <w:t>land owner indicated construct</w:t>
      </w:r>
      <w:r w:rsidR="00B41ED5">
        <w:rPr>
          <w:rFonts w:ascii="Times New Roman" w:hAnsi="Times New Roman" w:cs="Times New Roman"/>
        </w:rPr>
        <w:t xml:space="preserve">ion of </w:t>
      </w:r>
      <w:r w:rsidR="00B940F0">
        <w:rPr>
          <w:rFonts w:ascii="Times New Roman" w:hAnsi="Times New Roman" w:cs="Times New Roman"/>
        </w:rPr>
        <w:t xml:space="preserve">a house on the site of the creepmeter </w:t>
      </w:r>
      <w:r w:rsidR="00B41ED5">
        <w:rPr>
          <w:rFonts w:ascii="Times New Roman" w:hAnsi="Times New Roman" w:cs="Times New Roman"/>
        </w:rPr>
        <w:t xml:space="preserve">was pending </w:t>
      </w:r>
      <w:r w:rsidR="00B940F0">
        <w:rPr>
          <w:rFonts w:ascii="Times New Roman" w:hAnsi="Times New Roman" w:cs="Times New Roman"/>
        </w:rPr>
        <w:t xml:space="preserve">and the </w:t>
      </w:r>
      <w:r w:rsidR="00B940F0" w:rsidRPr="00F23D57">
        <w:rPr>
          <w:rFonts w:ascii="Times New Roman" w:hAnsi="Times New Roman" w:cs="Times New Roman"/>
        </w:rPr>
        <w:t xml:space="preserve">Tasmis extensometer was </w:t>
      </w:r>
      <w:r>
        <w:rPr>
          <w:rFonts w:ascii="Times New Roman" w:hAnsi="Times New Roman" w:cs="Times New Roman"/>
        </w:rPr>
        <w:t>reinstalled to the</w:t>
      </w:r>
      <w:r w:rsidR="00B41ED5">
        <w:rPr>
          <w:rFonts w:ascii="Times New Roman" w:hAnsi="Times New Roman" w:cs="Times New Roman"/>
        </w:rPr>
        <w:t xml:space="preserve"> SW and lengthened to</w:t>
      </w:r>
      <w:r w:rsidR="00B940F0" w:rsidRPr="00F23D57">
        <w:rPr>
          <w:rFonts w:ascii="Times New Roman" w:hAnsi="Times New Roman" w:cs="Times New Roman"/>
        </w:rPr>
        <w:t xml:space="preserve"> 52 m at a depth of about 1.3 m with azimuth N80E. The fault here strikes ≈N</w:t>
      </w:r>
      <w:r w:rsidR="00B940F0">
        <w:rPr>
          <w:rFonts w:ascii="Times New Roman" w:hAnsi="Times New Roman" w:cs="Times New Roman"/>
        </w:rPr>
        <w:t>5</w:t>
      </w:r>
      <w:r w:rsidR="00B940F0" w:rsidRPr="00F23D57">
        <w:rPr>
          <w:rFonts w:ascii="Times New Roman" w:hAnsi="Times New Roman" w:cs="Times New Roman"/>
        </w:rPr>
        <w:t xml:space="preserve">0E.  The passive end adjoins the road and the active end </w:t>
      </w:r>
      <w:r w:rsidR="00B940F0">
        <w:rPr>
          <w:rFonts w:ascii="Times New Roman" w:hAnsi="Times New Roman" w:cs="Times New Roman"/>
        </w:rPr>
        <w:t>(about 2 m lower) is</w:t>
      </w:r>
      <w:r w:rsidR="00B940F0" w:rsidRPr="00F23D57">
        <w:rPr>
          <w:rFonts w:ascii="Times New Roman" w:hAnsi="Times New Roman" w:cs="Times New Roman"/>
        </w:rPr>
        <w:t xml:space="preserve"> installed near a </w:t>
      </w:r>
      <w:r w:rsidR="00B940F0">
        <w:rPr>
          <w:rFonts w:ascii="Times New Roman" w:hAnsi="Times New Roman" w:cs="Times New Roman"/>
        </w:rPr>
        <w:t xml:space="preserve">stream </w:t>
      </w:r>
      <w:r w:rsidR="00B940F0">
        <w:rPr>
          <w:rFonts w:ascii="Times New Roman" w:hAnsi="Times New Roman" w:cs="Times New Roman"/>
        </w:rPr>
        <w:lastRenderedPageBreak/>
        <w:t>gulley</w:t>
      </w:r>
      <w:r w:rsidR="00B940F0" w:rsidRPr="00F23D57">
        <w:rPr>
          <w:rFonts w:ascii="Times New Roman" w:hAnsi="Times New Roman" w:cs="Times New Roman"/>
        </w:rPr>
        <w:t xml:space="preserve"> </w:t>
      </w:r>
      <w:r w:rsidR="00B940F0">
        <w:rPr>
          <w:rFonts w:ascii="Times New Roman" w:hAnsi="Times New Roman" w:cs="Times New Roman"/>
        </w:rPr>
        <w:t>into which two 4 m pipes drain the sensor vault</w:t>
      </w:r>
      <w:r w:rsidR="00B940F0" w:rsidRPr="00F23D57">
        <w:rPr>
          <w:rFonts w:ascii="Times New Roman" w:hAnsi="Times New Roman" w:cs="Times New Roman"/>
        </w:rPr>
        <w:t xml:space="preserve">. The slope to the </w:t>
      </w:r>
      <w:r w:rsidR="00B940F0">
        <w:rPr>
          <w:rFonts w:ascii="Times New Roman" w:hAnsi="Times New Roman" w:cs="Times New Roman"/>
        </w:rPr>
        <w:t xml:space="preserve">gulley reduces overburden </w:t>
      </w:r>
      <w:r w:rsidR="00B940F0" w:rsidRPr="00F23D57">
        <w:rPr>
          <w:rFonts w:ascii="Times New Roman" w:hAnsi="Times New Roman" w:cs="Times New Roman"/>
        </w:rPr>
        <w:t xml:space="preserve">access to the sensor </w:t>
      </w:r>
      <w:r w:rsidR="00B940F0">
        <w:rPr>
          <w:rFonts w:ascii="Times New Roman" w:hAnsi="Times New Roman" w:cs="Times New Roman"/>
        </w:rPr>
        <w:t>to</w:t>
      </w:r>
      <w:r w:rsidR="00B940F0" w:rsidRPr="00F23D57">
        <w:rPr>
          <w:rFonts w:ascii="Times New Roman" w:hAnsi="Times New Roman" w:cs="Times New Roman"/>
        </w:rPr>
        <w:t xml:space="preserve"> a depth of </w:t>
      </w:r>
      <w:r w:rsidR="00B940F0">
        <w:rPr>
          <w:rFonts w:ascii="Times New Roman" w:hAnsi="Times New Roman" w:cs="Times New Roman"/>
        </w:rPr>
        <w:t>≈</w:t>
      </w:r>
      <w:r w:rsidR="00B940F0" w:rsidRPr="00F23D57">
        <w:rPr>
          <w:rFonts w:ascii="Times New Roman" w:hAnsi="Times New Roman" w:cs="Times New Roman"/>
        </w:rPr>
        <w:t xml:space="preserve">50 cm.  The </w:t>
      </w:r>
      <w:r w:rsidR="00B940F0">
        <w:rPr>
          <w:rFonts w:ascii="Times New Roman" w:hAnsi="Times New Roman" w:cs="Times New Roman"/>
        </w:rPr>
        <w:t xml:space="preserve">current </w:t>
      </w:r>
      <w:r w:rsidR="00B940F0" w:rsidRPr="00F23D57">
        <w:rPr>
          <w:rFonts w:ascii="Times New Roman" w:hAnsi="Times New Roman" w:cs="Times New Roman"/>
        </w:rPr>
        <w:t>in</w:t>
      </w:r>
      <w:r w:rsidR="00B940F0">
        <w:rPr>
          <w:rFonts w:ascii="Times New Roman" w:hAnsi="Times New Roman" w:cs="Times New Roman"/>
        </w:rPr>
        <w:t>s</w:t>
      </w:r>
      <w:r w:rsidR="00B940F0" w:rsidRPr="00F23D57">
        <w:rPr>
          <w:rFonts w:ascii="Times New Roman" w:hAnsi="Times New Roman" w:cs="Times New Roman"/>
        </w:rPr>
        <w:t>trument is both transmitted and recorded locally at 1 sample per minute.</w:t>
      </w:r>
    </w:p>
    <w:p w14:paraId="269D8756" w14:textId="77777777" w:rsidR="00B940F0" w:rsidRDefault="00B940F0" w:rsidP="00B940F0">
      <w:pPr>
        <w:rPr>
          <w:rFonts w:ascii="Times New Roman" w:hAnsi="Times New Roman" w:cs="Times New Roman"/>
        </w:rPr>
      </w:pPr>
    </w:p>
    <w:p w14:paraId="045DBAD3" w14:textId="77777777" w:rsidR="00B940F0" w:rsidRDefault="00B940F0" w:rsidP="00B940F0">
      <w:pPr>
        <w:rPr>
          <w:rFonts w:ascii="Times New Roman" w:hAnsi="Times New Roman" w:cs="Times New Roman"/>
        </w:rPr>
      </w:pPr>
      <w:r w:rsidRPr="001B5F5A">
        <w:rPr>
          <w:rFonts w:ascii="Times New Roman" w:hAnsi="Times New Roman" w:cs="Times New Roman"/>
        </w:rPr>
        <w:drawing>
          <wp:inline distT="0" distB="0" distL="0" distR="0" wp14:anchorId="5AADBA9D" wp14:editId="55DD09E0">
            <wp:extent cx="5943600" cy="2134870"/>
            <wp:effectExtent l="0" t="0" r="0" b="0"/>
            <wp:docPr id="147488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83262"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2134870"/>
                    </a:xfrm>
                    <a:prstGeom prst="rect">
                      <a:avLst/>
                    </a:prstGeom>
                  </pic:spPr>
                </pic:pic>
              </a:graphicData>
            </a:graphic>
          </wp:inline>
        </w:drawing>
      </w:r>
    </w:p>
    <w:p w14:paraId="1AD4D632" w14:textId="77777777" w:rsidR="00B940F0" w:rsidRPr="00F23D57" w:rsidRDefault="00B940F0" w:rsidP="00B940F0">
      <w:pPr>
        <w:rPr>
          <w:rFonts w:ascii="Times New Roman" w:hAnsi="Times New Roman" w:cs="Times New Roman"/>
        </w:rPr>
      </w:pPr>
    </w:p>
    <w:p w14:paraId="7229EFB6" w14:textId="729A3F02" w:rsidR="00B940F0" w:rsidRDefault="00B940F0" w:rsidP="00B940F0">
      <w:pPr>
        <w:rPr>
          <w:rFonts w:ascii="Times New Roman" w:hAnsi="Times New Roman" w:cs="Times New Roman"/>
          <w:color w:val="000000" w:themeColor="text1"/>
        </w:rPr>
      </w:pPr>
      <w:r>
        <w:rPr>
          <w:rFonts w:ascii="Times New Roman" w:hAnsi="Times New Roman" w:cs="Times New Roman"/>
          <w:b/>
          <w:bCs/>
          <w:color w:val="000000" w:themeColor="text1"/>
        </w:rPr>
        <w:t>Fig</w:t>
      </w:r>
      <w:r w:rsidR="00881D9C">
        <w:rPr>
          <w:rFonts w:ascii="Times New Roman" w:hAnsi="Times New Roman" w:cs="Times New Roman"/>
          <w:b/>
          <w:bCs/>
          <w:color w:val="000000" w:themeColor="text1"/>
        </w:rPr>
        <w:t>ure 4</w:t>
      </w:r>
      <w:r>
        <w:rPr>
          <w:rFonts w:ascii="Times New Roman" w:hAnsi="Times New Roman" w:cs="Times New Roman"/>
          <w:b/>
          <w:bCs/>
          <w:color w:val="000000" w:themeColor="text1"/>
        </w:rPr>
        <w:t xml:space="preserve"> </w:t>
      </w:r>
      <w:r w:rsidRPr="001B5F5A">
        <w:rPr>
          <w:rFonts w:ascii="Times New Roman" w:hAnsi="Times New Roman" w:cs="Times New Roman"/>
          <w:color w:val="000000" w:themeColor="text1"/>
        </w:rPr>
        <w:t>New Tasmis Data</w:t>
      </w:r>
      <w:r>
        <w:rPr>
          <w:rFonts w:ascii="Times New Roman" w:hAnsi="Times New Roman" w:cs="Times New Roman"/>
          <w:color w:val="000000" w:themeColor="text1"/>
        </w:rPr>
        <w:t xml:space="preserve">. Two weeks of </w:t>
      </w:r>
      <w:r w:rsidRPr="00F23D57">
        <w:rPr>
          <w:rFonts w:ascii="Times New Roman" w:hAnsi="Times New Roman" w:cs="Times New Roman"/>
          <w:color w:val="000000" w:themeColor="text1"/>
        </w:rPr>
        <w:t xml:space="preserve">data from the 52 m long </w:t>
      </w:r>
      <w:r>
        <w:rPr>
          <w:rFonts w:ascii="Times New Roman" w:hAnsi="Times New Roman" w:cs="Times New Roman"/>
          <w:color w:val="000000" w:themeColor="text1"/>
        </w:rPr>
        <w:t>creepmeter showing transmitted displacement in mm. A nearby Mw=5.1 aftershock offset the record 24 Oct with no change in rate. The offset occurred between 1 minute samples, suggestion instrument instability (strong motion shaking) but the absence of overshoot (backlash or hysteresis) suggests that the aftershock resulted in incremental strain within the 25 m fault normal aperture of the instrument.  If this is the case, the measured signal may be measuring the strain from a dislocation moving steadily at depth.  On 16 Sept (four days before this instrument was installed) a creep event propagated northward at ≈2 km/hour between Yasica and Sivrice. (Figure 15).</w:t>
      </w:r>
    </w:p>
    <w:p w14:paraId="4DDE181F" w14:textId="77777777" w:rsidR="00B940F0" w:rsidRDefault="00B940F0" w:rsidP="00B940F0">
      <w:pPr>
        <w:rPr>
          <w:rFonts w:ascii="Times New Roman" w:hAnsi="Times New Roman" w:cs="Times New Roman"/>
          <w:color w:val="000000" w:themeColor="text1"/>
        </w:rPr>
      </w:pPr>
    </w:p>
    <w:p w14:paraId="5C50329B" w14:textId="77777777" w:rsidR="00B940F0" w:rsidRDefault="00B940F0" w:rsidP="00B940F0">
      <w:pPr>
        <w:rPr>
          <w:rFonts w:ascii="Times New Roman" w:hAnsi="Times New Roman" w:cs="Times New Roman"/>
          <w:color w:val="000000" w:themeColor="text1"/>
        </w:rPr>
      </w:pPr>
      <w:r>
        <w:rPr>
          <w:rFonts w:ascii="Times New Roman" w:hAnsi="Times New Roman" w:cs="Times New Roman"/>
          <w:color w:val="000000" w:themeColor="text1"/>
        </w:rPr>
        <w:t>Since 52 m is almost twice the length of the longest extensometer installed hitherto, its early performance is of interest.  The signal increments at the time of diurnal temperature increase suggesting thermal expansion of the ground overcomes friction in the pipe/tensioning system, and that hysteresis is responsible for the plateau between these diurnal increments, masking a contractional cycle of a few microns.  It is possible that the instrument currently records strain associated with subsurface slip. Full scale 400 µm in the plot corresponds to ≈2x10</w:t>
      </w:r>
      <w:r w:rsidRPr="00F23D57">
        <w:rPr>
          <w:rFonts w:ascii="Times New Roman" w:hAnsi="Times New Roman" w:cs="Times New Roman"/>
          <w:color w:val="000000" w:themeColor="text1"/>
          <w:vertAlign w:val="superscript"/>
        </w:rPr>
        <w:t>-</w:t>
      </w:r>
      <w:r>
        <w:rPr>
          <w:rFonts w:ascii="Times New Roman" w:hAnsi="Times New Roman" w:cs="Times New Roman"/>
          <w:color w:val="000000" w:themeColor="text1"/>
          <w:vertAlign w:val="superscript"/>
        </w:rPr>
        <w:t>6</w:t>
      </w:r>
      <w:r>
        <w:rPr>
          <w:rFonts w:ascii="Times New Roman" w:hAnsi="Times New Roman" w:cs="Times New Roman"/>
          <w:color w:val="000000" w:themeColor="text1"/>
        </w:rPr>
        <w:t xml:space="preserve"> strain.</w:t>
      </w:r>
    </w:p>
    <w:p w14:paraId="0BB239E1" w14:textId="77777777" w:rsidR="00B940F0" w:rsidRDefault="00B940F0" w:rsidP="00B940F0">
      <w:pPr>
        <w:rPr>
          <w:rFonts w:ascii="Times New Roman" w:hAnsi="Times New Roman" w:cs="Times New Roman"/>
          <w:color w:val="000000" w:themeColor="text1"/>
        </w:rPr>
      </w:pPr>
    </w:p>
    <w:p w14:paraId="2B55D2F2" w14:textId="77777777" w:rsidR="00B940F0" w:rsidRDefault="00B940F0" w:rsidP="00B940F0">
      <w:pPr>
        <w:rPr>
          <w:rFonts w:ascii="Times New Roman" w:hAnsi="Times New Roman" w:cs="Times New Roman"/>
          <w:b/>
          <w:bCs/>
          <w:color w:val="000000" w:themeColor="text1"/>
        </w:rPr>
      </w:pPr>
    </w:p>
    <w:p w14:paraId="144515C0" w14:textId="18193347" w:rsidR="00984081" w:rsidRDefault="00252FA9">
      <w:r w:rsidRPr="00252FA9">
        <w:lastRenderedPageBreak/>
        <w:drawing>
          <wp:inline distT="0" distB="0" distL="0" distR="0" wp14:anchorId="19D0D86D" wp14:editId="1DF86E13">
            <wp:extent cx="5943600" cy="2286635"/>
            <wp:effectExtent l="0" t="0" r="0" b="0"/>
            <wp:docPr id="79680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05631" name=""/>
                    <pic:cNvPicPr/>
                  </pic:nvPicPr>
                  <pic:blipFill>
                    <a:blip r:embed="rId14"/>
                    <a:stretch>
                      <a:fillRect/>
                    </a:stretch>
                  </pic:blipFill>
                  <pic:spPr>
                    <a:xfrm>
                      <a:off x="0" y="0"/>
                      <a:ext cx="5943600" cy="2286635"/>
                    </a:xfrm>
                    <a:prstGeom prst="rect">
                      <a:avLst/>
                    </a:prstGeom>
                  </pic:spPr>
                </pic:pic>
              </a:graphicData>
            </a:graphic>
          </wp:inline>
        </w:drawing>
      </w:r>
    </w:p>
    <w:p w14:paraId="4403DB6F" w14:textId="77777777" w:rsidR="00252FA9" w:rsidRDefault="00252FA9"/>
    <w:p w14:paraId="78E74770" w14:textId="19655513" w:rsidR="00252FA9" w:rsidRDefault="00881D9C">
      <w:pPr>
        <w:rPr>
          <w:rFonts w:ascii="Times New Roman" w:hAnsi="Times New Roman" w:cs="Times New Roman"/>
        </w:rPr>
      </w:pPr>
      <w:r w:rsidRPr="00145B0D">
        <w:rPr>
          <w:rFonts w:ascii="Times New Roman" w:hAnsi="Times New Roman" w:cs="Times New Roman"/>
          <w:b/>
          <w:bCs/>
        </w:rPr>
        <w:t>Figure 5</w:t>
      </w:r>
      <w:r>
        <w:rPr>
          <w:rFonts w:ascii="Times New Roman" w:hAnsi="Times New Roman" w:cs="Times New Roman"/>
        </w:rPr>
        <w:t xml:space="preserve"> </w:t>
      </w:r>
      <w:r w:rsidR="00252FA9" w:rsidRPr="00252FA9">
        <w:rPr>
          <w:rFonts w:ascii="Times New Roman" w:hAnsi="Times New Roman" w:cs="Times New Roman"/>
        </w:rPr>
        <w:t>Hybrid record of</w:t>
      </w:r>
      <w:r w:rsidR="00252FA9">
        <w:rPr>
          <w:rFonts w:ascii="Times New Roman" w:hAnsi="Times New Roman" w:cs="Times New Roman"/>
        </w:rPr>
        <w:t xml:space="preserve"> Tasmis data.  The instrument was initially 11 m long </w:t>
      </w:r>
      <w:r w:rsidR="00B41ED5">
        <w:rPr>
          <w:rFonts w:ascii="Times New Roman" w:hAnsi="Times New Roman" w:cs="Times New Roman"/>
        </w:rPr>
        <w:t>but in late 202</w:t>
      </w:r>
      <w:r>
        <w:rPr>
          <w:rFonts w:ascii="Times New Roman" w:hAnsi="Times New Roman" w:cs="Times New Roman"/>
        </w:rPr>
        <w:t>3</w:t>
      </w:r>
      <w:r w:rsidR="00B41ED5">
        <w:rPr>
          <w:rFonts w:ascii="Times New Roman" w:hAnsi="Times New Roman" w:cs="Times New Roman"/>
        </w:rPr>
        <w:t xml:space="preserve"> was</w:t>
      </w:r>
      <w:r w:rsidR="00252FA9">
        <w:rPr>
          <w:rFonts w:ascii="Times New Roman" w:hAnsi="Times New Roman" w:cs="Times New Roman"/>
        </w:rPr>
        <w:t xml:space="preserve"> </w:t>
      </w:r>
      <w:r w:rsidR="00B41ED5">
        <w:rPr>
          <w:rFonts w:ascii="Times New Roman" w:hAnsi="Times New Roman" w:cs="Times New Roman"/>
        </w:rPr>
        <w:t xml:space="preserve">extended to 52 m.  We consider it probable that the record immediately after installation was contaminated by settlement. </w:t>
      </w:r>
      <w:r>
        <w:rPr>
          <w:rFonts w:ascii="Times New Roman" w:hAnsi="Times New Roman" w:cs="Times New Roman"/>
        </w:rPr>
        <w:t xml:space="preserve">Subsequent data were noisy due to a bad voltage regulator board connected to the Iridium transmitter.  This was replaced in May 2024 but noisy patches of data continue to occur. </w:t>
      </w:r>
      <w:r w:rsidR="00B41ED5">
        <w:rPr>
          <w:rFonts w:ascii="Times New Roman" w:hAnsi="Times New Roman" w:cs="Times New Roman"/>
        </w:rPr>
        <w:t xml:space="preserve"> Sinistral offets accompany local earthquakes</w:t>
      </w:r>
      <w:r>
        <w:rPr>
          <w:rFonts w:ascii="Times New Roman" w:hAnsi="Times New Roman" w:cs="Times New Roman"/>
        </w:rPr>
        <w:t>.  Least squares fits to the data before and after re-installation suggest a creep rate of 2.6 mm/year.</w:t>
      </w:r>
    </w:p>
    <w:p w14:paraId="1E7FCB13" w14:textId="77777777" w:rsidR="00145B0D" w:rsidRDefault="00145B0D">
      <w:pPr>
        <w:rPr>
          <w:rFonts w:ascii="Times New Roman" w:hAnsi="Times New Roman" w:cs="Times New Roman"/>
        </w:rPr>
      </w:pPr>
    </w:p>
    <w:p w14:paraId="00E0C158" w14:textId="6C800EE2" w:rsidR="00145B0D" w:rsidRPr="00145B0D" w:rsidRDefault="00145B0D">
      <w:pPr>
        <w:rPr>
          <w:rFonts w:ascii="Times New Roman" w:hAnsi="Times New Roman" w:cs="Times New Roman"/>
          <w:b/>
          <w:bCs/>
        </w:rPr>
      </w:pPr>
      <w:r w:rsidRPr="00145B0D">
        <w:rPr>
          <w:rFonts w:ascii="Times New Roman" w:hAnsi="Times New Roman" w:cs="Times New Roman"/>
          <w:b/>
          <w:bCs/>
        </w:rPr>
        <w:t>Data</w:t>
      </w:r>
    </w:p>
    <w:p w14:paraId="1BE8D20A" w14:textId="7F31D5F1" w:rsidR="00145B0D" w:rsidRPr="00252FA9" w:rsidRDefault="00145B0D">
      <w:pPr>
        <w:rPr>
          <w:rFonts w:ascii="Times New Roman" w:hAnsi="Times New Roman" w:cs="Times New Roman"/>
        </w:rPr>
      </w:pPr>
      <w:r>
        <w:rPr>
          <w:rFonts w:ascii="Times New Roman" w:hAnsi="Times New Roman" w:cs="Times New Roman"/>
        </w:rPr>
        <w:t>Two data files are provided: the first lists 1-minute sampled local data from the 11 m creepmeter including temperature data in degrees C (Tasmis_2023.txt), the second lists all the data with 1 minute and 10 minute time tags but with no temperature data (Tasmis 2023_25_hybrid.txt)</w:t>
      </w:r>
    </w:p>
    <w:sectPr w:rsidR="00145B0D" w:rsidRPr="00252FA9" w:rsidSect="00AC2F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0F0"/>
    <w:rsid w:val="00033BEE"/>
    <w:rsid w:val="00044F3F"/>
    <w:rsid w:val="00080A8C"/>
    <w:rsid w:val="0013628E"/>
    <w:rsid w:val="00145B0D"/>
    <w:rsid w:val="00150A98"/>
    <w:rsid w:val="00167921"/>
    <w:rsid w:val="001B28FF"/>
    <w:rsid w:val="001D3D42"/>
    <w:rsid w:val="00210B2B"/>
    <w:rsid w:val="00252FA9"/>
    <w:rsid w:val="002A4D0B"/>
    <w:rsid w:val="002C1AA4"/>
    <w:rsid w:val="002C51CA"/>
    <w:rsid w:val="002C7AC6"/>
    <w:rsid w:val="002D19D5"/>
    <w:rsid w:val="002E79CD"/>
    <w:rsid w:val="002F3CA5"/>
    <w:rsid w:val="002F7981"/>
    <w:rsid w:val="003834AF"/>
    <w:rsid w:val="003A29B0"/>
    <w:rsid w:val="003F438D"/>
    <w:rsid w:val="004022BB"/>
    <w:rsid w:val="004109AA"/>
    <w:rsid w:val="00431206"/>
    <w:rsid w:val="0044739E"/>
    <w:rsid w:val="00451B10"/>
    <w:rsid w:val="00457646"/>
    <w:rsid w:val="00465EF9"/>
    <w:rsid w:val="004A6592"/>
    <w:rsid w:val="004A7920"/>
    <w:rsid w:val="004D4EBC"/>
    <w:rsid w:val="005052BE"/>
    <w:rsid w:val="00511F49"/>
    <w:rsid w:val="005163A1"/>
    <w:rsid w:val="00562BF1"/>
    <w:rsid w:val="00562DDD"/>
    <w:rsid w:val="005B1AB2"/>
    <w:rsid w:val="00601694"/>
    <w:rsid w:val="00605B6D"/>
    <w:rsid w:val="00610028"/>
    <w:rsid w:val="006510D0"/>
    <w:rsid w:val="006B2067"/>
    <w:rsid w:val="006F5F0C"/>
    <w:rsid w:val="007205BC"/>
    <w:rsid w:val="00761F52"/>
    <w:rsid w:val="00773554"/>
    <w:rsid w:val="007B253E"/>
    <w:rsid w:val="00824EB7"/>
    <w:rsid w:val="0083517C"/>
    <w:rsid w:val="008358EC"/>
    <w:rsid w:val="008407CC"/>
    <w:rsid w:val="00842AE6"/>
    <w:rsid w:val="00844294"/>
    <w:rsid w:val="00857EC0"/>
    <w:rsid w:val="00881D9C"/>
    <w:rsid w:val="00882A5E"/>
    <w:rsid w:val="008D6A00"/>
    <w:rsid w:val="0091469C"/>
    <w:rsid w:val="00980148"/>
    <w:rsid w:val="00984081"/>
    <w:rsid w:val="00993938"/>
    <w:rsid w:val="009B6307"/>
    <w:rsid w:val="009D4C06"/>
    <w:rsid w:val="009F641C"/>
    <w:rsid w:val="00AC2F67"/>
    <w:rsid w:val="00B12403"/>
    <w:rsid w:val="00B16B75"/>
    <w:rsid w:val="00B40B30"/>
    <w:rsid w:val="00B41ED5"/>
    <w:rsid w:val="00B505C4"/>
    <w:rsid w:val="00B940F0"/>
    <w:rsid w:val="00BB5BAF"/>
    <w:rsid w:val="00C20E10"/>
    <w:rsid w:val="00C45FD9"/>
    <w:rsid w:val="00C46499"/>
    <w:rsid w:val="00C55EB0"/>
    <w:rsid w:val="00C66604"/>
    <w:rsid w:val="00C979C2"/>
    <w:rsid w:val="00CD272F"/>
    <w:rsid w:val="00CD38AA"/>
    <w:rsid w:val="00CD3C99"/>
    <w:rsid w:val="00D74172"/>
    <w:rsid w:val="00D940EC"/>
    <w:rsid w:val="00DB2294"/>
    <w:rsid w:val="00DC46A5"/>
    <w:rsid w:val="00E731DB"/>
    <w:rsid w:val="00E87FF0"/>
    <w:rsid w:val="00F02CC9"/>
    <w:rsid w:val="00F03C60"/>
    <w:rsid w:val="00F2016A"/>
    <w:rsid w:val="00F42DA7"/>
    <w:rsid w:val="00F6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69A6A"/>
  <w15:chartTrackingRefBased/>
  <w15:docId w15:val="{EFC438C7-40FF-E642-B376-991306924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940F0"/>
    <w:rPr>
      <w:noProof/>
      <w:kern w:val="0"/>
      <w14:ligatures w14:val="none"/>
    </w:rPr>
  </w:style>
  <w:style w:type="paragraph" w:styleId="Heading1">
    <w:name w:val="heading 1"/>
    <w:basedOn w:val="Normal"/>
    <w:next w:val="Normal"/>
    <w:link w:val="Heading1Char"/>
    <w:uiPriority w:val="9"/>
    <w:qFormat/>
    <w:rsid w:val="00B940F0"/>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940F0"/>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940F0"/>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940F0"/>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940F0"/>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940F0"/>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940F0"/>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940F0"/>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940F0"/>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0F0"/>
    <w:rPr>
      <w:rFonts w:asciiTheme="majorHAnsi" w:eastAsiaTheme="majorEastAsia" w:hAnsiTheme="majorHAnsi" w:cstheme="majorBidi"/>
      <w:noProof/>
      <w:color w:val="0F4761" w:themeColor="accent1" w:themeShade="BF"/>
      <w:sz w:val="40"/>
      <w:szCs w:val="40"/>
    </w:rPr>
  </w:style>
  <w:style w:type="character" w:customStyle="1" w:styleId="Heading2Char">
    <w:name w:val="Heading 2 Char"/>
    <w:basedOn w:val="DefaultParagraphFont"/>
    <w:link w:val="Heading2"/>
    <w:uiPriority w:val="9"/>
    <w:semiHidden/>
    <w:rsid w:val="00B940F0"/>
    <w:rPr>
      <w:rFonts w:asciiTheme="majorHAnsi" w:eastAsiaTheme="majorEastAsia" w:hAnsiTheme="majorHAnsi" w:cstheme="majorBidi"/>
      <w:noProof/>
      <w:color w:val="0F4761" w:themeColor="accent1" w:themeShade="BF"/>
      <w:sz w:val="32"/>
      <w:szCs w:val="32"/>
    </w:rPr>
  </w:style>
  <w:style w:type="character" w:customStyle="1" w:styleId="Heading3Char">
    <w:name w:val="Heading 3 Char"/>
    <w:basedOn w:val="DefaultParagraphFont"/>
    <w:link w:val="Heading3"/>
    <w:uiPriority w:val="9"/>
    <w:semiHidden/>
    <w:rsid w:val="00B940F0"/>
    <w:rPr>
      <w:rFonts w:eastAsiaTheme="majorEastAsia" w:cstheme="majorBidi"/>
      <w:noProof/>
      <w:color w:val="0F4761" w:themeColor="accent1" w:themeShade="BF"/>
      <w:sz w:val="28"/>
      <w:szCs w:val="28"/>
    </w:rPr>
  </w:style>
  <w:style w:type="character" w:customStyle="1" w:styleId="Heading4Char">
    <w:name w:val="Heading 4 Char"/>
    <w:basedOn w:val="DefaultParagraphFont"/>
    <w:link w:val="Heading4"/>
    <w:uiPriority w:val="9"/>
    <w:semiHidden/>
    <w:rsid w:val="00B940F0"/>
    <w:rPr>
      <w:rFonts w:eastAsiaTheme="majorEastAsia" w:cstheme="majorBidi"/>
      <w:i/>
      <w:iCs/>
      <w:noProof/>
      <w:color w:val="0F4761" w:themeColor="accent1" w:themeShade="BF"/>
    </w:rPr>
  </w:style>
  <w:style w:type="character" w:customStyle="1" w:styleId="Heading5Char">
    <w:name w:val="Heading 5 Char"/>
    <w:basedOn w:val="DefaultParagraphFont"/>
    <w:link w:val="Heading5"/>
    <w:uiPriority w:val="9"/>
    <w:semiHidden/>
    <w:rsid w:val="00B940F0"/>
    <w:rPr>
      <w:rFonts w:eastAsiaTheme="majorEastAsia" w:cstheme="majorBidi"/>
      <w:noProof/>
      <w:color w:val="0F4761" w:themeColor="accent1" w:themeShade="BF"/>
    </w:rPr>
  </w:style>
  <w:style w:type="character" w:customStyle="1" w:styleId="Heading6Char">
    <w:name w:val="Heading 6 Char"/>
    <w:basedOn w:val="DefaultParagraphFont"/>
    <w:link w:val="Heading6"/>
    <w:uiPriority w:val="9"/>
    <w:semiHidden/>
    <w:rsid w:val="00B940F0"/>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B940F0"/>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B940F0"/>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B940F0"/>
    <w:rPr>
      <w:rFonts w:eastAsiaTheme="majorEastAsia" w:cstheme="majorBidi"/>
      <w:noProof/>
      <w:color w:val="272727" w:themeColor="text1" w:themeTint="D8"/>
    </w:rPr>
  </w:style>
  <w:style w:type="paragraph" w:styleId="Title">
    <w:name w:val="Title"/>
    <w:basedOn w:val="Normal"/>
    <w:next w:val="Normal"/>
    <w:link w:val="TitleChar"/>
    <w:uiPriority w:val="10"/>
    <w:qFormat/>
    <w:rsid w:val="00B940F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940F0"/>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B940F0"/>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940F0"/>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B940F0"/>
    <w:pPr>
      <w:spacing w:before="160" w:after="160"/>
      <w:jc w:val="center"/>
    </w:pPr>
    <w:rPr>
      <w:rFonts w:eastAsiaTheme="minorEastAsia"/>
      <w:i/>
      <w:iCs/>
      <w:color w:val="404040" w:themeColor="text1" w:themeTint="BF"/>
      <w:kern w:val="2"/>
      <w14:ligatures w14:val="standardContextual"/>
    </w:rPr>
  </w:style>
  <w:style w:type="character" w:customStyle="1" w:styleId="QuoteChar">
    <w:name w:val="Quote Char"/>
    <w:basedOn w:val="DefaultParagraphFont"/>
    <w:link w:val="Quote"/>
    <w:uiPriority w:val="29"/>
    <w:rsid w:val="00B940F0"/>
    <w:rPr>
      <w:rFonts w:eastAsiaTheme="minorEastAsia"/>
      <w:i/>
      <w:iCs/>
      <w:noProof/>
      <w:color w:val="404040" w:themeColor="text1" w:themeTint="BF"/>
    </w:rPr>
  </w:style>
  <w:style w:type="paragraph" w:styleId="ListParagraph">
    <w:name w:val="List Paragraph"/>
    <w:basedOn w:val="Normal"/>
    <w:uiPriority w:val="34"/>
    <w:qFormat/>
    <w:rsid w:val="00B940F0"/>
    <w:pPr>
      <w:ind w:left="720"/>
      <w:contextualSpacing/>
    </w:pPr>
    <w:rPr>
      <w:rFonts w:eastAsiaTheme="minorEastAsia"/>
      <w:kern w:val="2"/>
      <w14:ligatures w14:val="standardContextual"/>
    </w:rPr>
  </w:style>
  <w:style w:type="character" w:styleId="IntenseEmphasis">
    <w:name w:val="Intense Emphasis"/>
    <w:basedOn w:val="DefaultParagraphFont"/>
    <w:uiPriority w:val="21"/>
    <w:qFormat/>
    <w:rsid w:val="00B940F0"/>
    <w:rPr>
      <w:i/>
      <w:iCs/>
      <w:color w:val="0F4761" w:themeColor="accent1" w:themeShade="BF"/>
    </w:rPr>
  </w:style>
  <w:style w:type="paragraph" w:styleId="IntenseQuote">
    <w:name w:val="Intense Quote"/>
    <w:basedOn w:val="Normal"/>
    <w:next w:val="Normal"/>
    <w:link w:val="IntenseQuoteChar"/>
    <w:uiPriority w:val="30"/>
    <w:qFormat/>
    <w:rsid w:val="00B940F0"/>
    <w:pPr>
      <w:pBdr>
        <w:top w:val="single" w:sz="4" w:space="10" w:color="0F4761" w:themeColor="accent1" w:themeShade="BF"/>
        <w:bottom w:val="single" w:sz="4" w:space="10" w:color="0F4761" w:themeColor="accent1" w:themeShade="BF"/>
      </w:pBdr>
      <w:spacing w:before="360" w:after="360"/>
      <w:ind w:left="864" w:right="864"/>
      <w:jc w:val="center"/>
    </w:pPr>
    <w:rPr>
      <w:rFonts w:eastAsiaTheme="minorEastAsia"/>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B940F0"/>
    <w:rPr>
      <w:rFonts w:eastAsiaTheme="minorEastAsia"/>
      <w:i/>
      <w:iCs/>
      <w:noProof/>
      <w:color w:val="0F4761" w:themeColor="accent1" w:themeShade="BF"/>
    </w:rPr>
  </w:style>
  <w:style w:type="character" w:styleId="IntenseReference">
    <w:name w:val="Intense Reference"/>
    <w:basedOn w:val="DefaultParagraphFont"/>
    <w:uiPriority w:val="32"/>
    <w:qFormat/>
    <w:rsid w:val="00B940F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G Bilham</dc:creator>
  <cp:keywords/>
  <dc:description/>
  <cp:lastModifiedBy>Roger G Bilham</cp:lastModifiedBy>
  <cp:revision>3</cp:revision>
  <dcterms:created xsi:type="dcterms:W3CDTF">2025-01-24T23:43:00Z</dcterms:created>
  <dcterms:modified xsi:type="dcterms:W3CDTF">2025-01-26T02:40:00Z</dcterms:modified>
</cp:coreProperties>
</file>