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B768" w14:textId="77777777" w:rsidR="00A77D50" w:rsidRDefault="00A77D50" w:rsidP="00A77D50">
      <w:pPr>
        <w:rPr>
          <w:rFonts w:ascii="Times New Roman" w:eastAsia="Times New Roman" w:hAnsi="Times New Roman" w:cs="Times New Roman"/>
          <w:noProof w:val="0"/>
          <w:color w:val="000000" w:themeColor="text1"/>
        </w:rPr>
      </w:pPr>
      <w:r w:rsidRPr="00F23D57">
        <w:rPr>
          <w:rFonts w:ascii="Times New Roman" w:eastAsia="Times New Roman" w:hAnsi="Times New Roman" w:cs="Times New Roman"/>
          <w:b/>
          <w:bCs/>
          <w:noProof w:val="0"/>
          <w:color w:val="000000" w:themeColor="text1"/>
        </w:rPr>
        <w:t>Yazica East</w:t>
      </w:r>
      <w:r w:rsidRPr="00F23D57">
        <w:rPr>
          <w:rFonts w:ascii="Times New Roman" w:eastAsia="Times New Roman" w:hAnsi="Times New Roman" w:cs="Times New Roman"/>
          <w:noProof w:val="0"/>
          <w:color w:val="000000" w:themeColor="text1"/>
        </w:rPr>
        <w:t xml:space="preserve">: 38.1791°N, 38.7424°E, </w:t>
      </w:r>
      <w:r>
        <w:rPr>
          <w:rFonts w:ascii="Times New Roman" w:eastAsia="Times New Roman" w:hAnsi="Times New Roman" w:cs="Times New Roman"/>
          <w:noProof w:val="0"/>
          <w:color w:val="000000" w:themeColor="text1"/>
        </w:rPr>
        <w:t xml:space="preserve">30° oblique </w:t>
      </w:r>
      <w:r w:rsidRPr="00F23D57">
        <w:rPr>
          <w:rFonts w:ascii="Times New Roman" w:eastAsia="Times New Roman" w:hAnsi="Times New Roman" w:cs="Times New Roman"/>
          <w:noProof w:val="0"/>
          <w:color w:val="000000" w:themeColor="text1"/>
        </w:rPr>
        <w:t>length=20 m. Interred depth 1-1.5 m</w:t>
      </w:r>
    </w:p>
    <w:p w14:paraId="5BF38226" w14:textId="09FA2106" w:rsidR="00945B90" w:rsidRDefault="00945B90" w:rsidP="00A77D50">
      <w:pPr>
        <w:rPr>
          <w:rFonts w:ascii="Times New Roman" w:eastAsia="Times New Roman" w:hAnsi="Times New Roman" w:cs="Times New Roman"/>
          <w:noProof w:val="0"/>
          <w:color w:val="000000" w:themeColor="text1"/>
        </w:rPr>
      </w:pPr>
    </w:p>
    <w:p w14:paraId="5D27AB00" w14:textId="77777777" w:rsidR="00945B90" w:rsidRDefault="00945B90" w:rsidP="00945B90">
      <w:pPr>
        <w:rPr>
          <w:rFonts w:ascii="Times New Roman" w:hAnsi="Times New Roman" w:cs="Times New Roman"/>
        </w:rPr>
      </w:pPr>
      <w:r w:rsidRPr="00CF43B2">
        <w:rPr>
          <w:rFonts w:ascii="Times New Roman" w:hAnsi="Times New Roman" w:cs="Times New Roman"/>
        </w:rPr>
        <w:drawing>
          <wp:inline distT="0" distB="0" distL="0" distR="0" wp14:anchorId="5C40C172" wp14:editId="3B4A1159">
            <wp:extent cx="4705489" cy="2702640"/>
            <wp:effectExtent l="0" t="0" r="6350" b="2540"/>
            <wp:docPr id="1682378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78805" name=""/>
                    <pic:cNvPicPr/>
                  </pic:nvPicPr>
                  <pic:blipFill>
                    <a:blip r:embed="rId4" cstate="email">
                      <a:extLst>
                        <a:ext uri="{28A0092B-C50C-407E-A947-70E740481C1C}">
                          <a14:useLocalDpi xmlns:a14="http://schemas.microsoft.com/office/drawing/2010/main"/>
                        </a:ext>
                      </a:extLst>
                    </a:blip>
                    <a:stretch>
                      <a:fillRect/>
                    </a:stretch>
                  </pic:blipFill>
                  <pic:spPr>
                    <a:xfrm>
                      <a:off x="0" y="0"/>
                      <a:ext cx="4767572" cy="2738298"/>
                    </a:xfrm>
                    <a:prstGeom prst="rect">
                      <a:avLst/>
                    </a:prstGeom>
                  </pic:spPr>
                </pic:pic>
              </a:graphicData>
            </a:graphic>
          </wp:inline>
        </w:drawing>
      </w:r>
    </w:p>
    <w:p w14:paraId="44EC5938" w14:textId="0A752C83" w:rsidR="00945B90" w:rsidRPr="00F23D57" w:rsidRDefault="00945B90" w:rsidP="00945B90">
      <w:pPr>
        <w:rPr>
          <w:rFonts w:ascii="Times New Roman" w:eastAsia="Times New Roman" w:hAnsi="Times New Roman" w:cs="Times New Roman"/>
          <w:noProof w:val="0"/>
          <w:color w:val="000000" w:themeColor="text1"/>
        </w:rPr>
      </w:pPr>
      <w:r w:rsidRPr="00F23D57">
        <w:rPr>
          <w:rFonts w:ascii="Times New Roman" w:hAnsi="Times New Roman" w:cs="Times New Roman"/>
        </w:rPr>
        <w:t xml:space="preserve">Figure 1 Location of creepmeters on the East Anatolian fault </w:t>
      </w:r>
      <w:r>
        <w:rPr>
          <w:rFonts w:ascii="Times New Roman" w:hAnsi="Times New Roman" w:cs="Times New Roman"/>
        </w:rPr>
        <w:t>system</w:t>
      </w:r>
    </w:p>
    <w:p w14:paraId="3C3DEE4B" w14:textId="77777777" w:rsidR="00A77D50" w:rsidRPr="00F23D57" w:rsidRDefault="00A77D50" w:rsidP="00A77D50">
      <w:pPr>
        <w:rPr>
          <w:rFonts w:ascii="Times New Roman" w:eastAsia="Times New Roman" w:hAnsi="Times New Roman" w:cs="Times New Roman"/>
          <w:noProof w:val="0"/>
          <w:color w:val="000000" w:themeColor="text1"/>
        </w:rPr>
      </w:pPr>
    </w:p>
    <w:p w14:paraId="2EEB8119" w14:textId="77777777" w:rsidR="00A77D50" w:rsidRPr="00F23D57" w:rsidRDefault="00A77D50" w:rsidP="00A77D50">
      <w:pPr>
        <w:rPr>
          <w:rFonts w:ascii="Times New Roman" w:eastAsia="Times New Roman" w:hAnsi="Times New Roman" w:cs="Times New Roman"/>
          <w:noProof w:val="0"/>
          <w:color w:val="000000" w:themeColor="text1"/>
        </w:rPr>
      </w:pPr>
      <w:r w:rsidRPr="00F23D57">
        <w:rPr>
          <w:rFonts w:ascii="Times New Roman" w:hAnsi="Times New Roman" w:cs="Times New Roman"/>
        </w:rPr>
        <w:drawing>
          <wp:anchor distT="0" distB="0" distL="114300" distR="114300" simplePos="0" relativeHeight="251659264" behindDoc="0" locked="0" layoutInCell="1" allowOverlap="1" wp14:anchorId="4D9FBC9E" wp14:editId="0413E958">
            <wp:simplePos x="0" y="0"/>
            <wp:positionH relativeFrom="column">
              <wp:posOffset>2907030</wp:posOffset>
            </wp:positionH>
            <wp:positionV relativeFrom="paragraph">
              <wp:posOffset>1604010</wp:posOffset>
            </wp:positionV>
            <wp:extent cx="2989580" cy="1398270"/>
            <wp:effectExtent l="0" t="0" r="0" b="0"/>
            <wp:wrapSquare wrapText="bothSides"/>
            <wp:docPr id="1698532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2789" name="Picture 1698532789"/>
                    <pic:cNvPicPr/>
                  </pic:nvPicPr>
                  <pic:blipFill rotWithShape="1">
                    <a:blip r:embed="rId5" cstate="email">
                      <a:extLst>
                        <a:ext uri="{BEBA8EAE-BF5A-486C-A8C5-ECC9F3942E4B}">
                          <a14:imgProps xmlns:a14="http://schemas.microsoft.com/office/drawing/2010/main">
                            <a14:imgLayer r:embed="rId6">
                              <a14:imgEffect>
                                <a14:sharpenSoften amount="75000"/>
                              </a14:imgEffect>
                              <a14:imgEffect>
                                <a14:brightnessContrast bright="61000" contrast="-10000"/>
                              </a14:imgEffect>
                            </a14:imgLayer>
                          </a14:imgProps>
                        </a:ext>
                        <a:ext uri="{28A0092B-C50C-407E-A947-70E740481C1C}">
                          <a14:useLocalDpi xmlns:a14="http://schemas.microsoft.com/office/drawing/2010/main"/>
                        </a:ext>
                      </a:extLst>
                    </a:blip>
                    <a:srcRect/>
                    <a:stretch/>
                  </pic:blipFill>
                  <pic:spPr bwMode="auto">
                    <a:xfrm>
                      <a:off x="0" y="0"/>
                      <a:ext cx="2989580" cy="139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D57">
        <w:rPr>
          <w:rFonts w:ascii="Times New Roman" w:eastAsia="Times New Roman" w:hAnsi="Times New Roman" w:cs="Times New Roman"/>
          <w:noProof w:val="0"/>
          <w:color w:val="000000" w:themeColor="text1"/>
        </w:rPr>
        <w:t>The creepmeter was installed in line with a fault trace exposed in a nearby paleoseismic trench excavated by Mehmet Kokum.  The passive west end lies about 8 m from this trench and the 20-m-long measurement rod crosses the fault at 30°.  The measurement system is a vertical axis submergible sensor E33.47 with a down facing diving bell and protective cover irretrievably buried at a depth of about 1.5 m at its eastern end.  A backhoe both dug the trench and filled it and there was no</w:t>
      </w:r>
      <w:r>
        <w:rPr>
          <w:rFonts w:ascii="Times New Roman" w:eastAsia="Times New Roman" w:hAnsi="Times New Roman" w:cs="Times New Roman"/>
          <w:noProof w:val="0"/>
          <w:color w:val="000000" w:themeColor="text1"/>
        </w:rPr>
        <w:t xml:space="preserve"> possibility </w:t>
      </w:r>
      <w:r w:rsidRPr="00F23D57">
        <w:rPr>
          <w:rFonts w:ascii="Times New Roman" w:eastAsia="Times New Roman" w:hAnsi="Times New Roman" w:cs="Times New Roman"/>
          <w:noProof w:val="0"/>
          <w:color w:val="000000" w:themeColor="text1"/>
        </w:rPr>
        <w:t>to construct an inspection vault.  The data logger has been placed in a down</w:t>
      </w:r>
      <w:r>
        <w:rPr>
          <w:rFonts w:ascii="Times New Roman" w:eastAsia="Times New Roman" w:hAnsi="Times New Roman" w:cs="Times New Roman"/>
          <w:noProof w:val="0"/>
          <w:color w:val="000000" w:themeColor="text1"/>
        </w:rPr>
        <w:t>-</w:t>
      </w:r>
      <w:r w:rsidRPr="00F23D57">
        <w:rPr>
          <w:rFonts w:ascii="Times New Roman" w:eastAsia="Times New Roman" w:hAnsi="Times New Roman" w:cs="Times New Roman"/>
          <w:noProof w:val="0"/>
          <w:color w:val="000000" w:themeColor="text1"/>
        </w:rPr>
        <w:t xml:space="preserve">facing insulated plastic box on the surface directly above the sensor and covered with rocks.  The photo faces northeast and is aligned with the creepmeter and its sensor end is marked with a white pipe.  </w:t>
      </w:r>
      <w:r w:rsidRPr="00F23D57">
        <w:rPr>
          <w:rFonts w:ascii="Times New Roman" w:eastAsia="Times New Roman" w:hAnsi="Times New Roman" w:cs="Times New Roman"/>
          <w:color w:val="000000" w:themeColor="text1"/>
        </w:rPr>
        <w:drawing>
          <wp:inline distT="0" distB="0" distL="0" distR="0" wp14:anchorId="0AEB96AF" wp14:editId="0B007684">
            <wp:extent cx="2787004" cy="2090254"/>
            <wp:effectExtent l="0" t="0" r="0" b="5715"/>
            <wp:docPr id="1248394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94444" name="Picture 1248394444"/>
                    <pic:cNvPicPr/>
                  </pic:nvPicPr>
                  <pic:blipFill>
                    <a:blip r:embed="rId7" cstate="email">
                      <a:extLst>
                        <a:ext uri="{28A0092B-C50C-407E-A947-70E740481C1C}">
                          <a14:useLocalDpi xmlns:a14="http://schemas.microsoft.com/office/drawing/2010/main"/>
                        </a:ext>
                      </a:extLst>
                    </a:blip>
                    <a:stretch>
                      <a:fillRect/>
                    </a:stretch>
                  </pic:blipFill>
                  <pic:spPr>
                    <a:xfrm>
                      <a:off x="0" y="0"/>
                      <a:ext cx="2875737" cy="2156804"/>
                    </a:xfrm>
                    <a:prstGeom prst="rect">
                      <a:avLst/>
                    </a:prstGeom>
                  </pic:spPr>
                </pic:pic>
              </a:graphicData>
            </a:graphic>
          </wp:inline>
        </w:drawing>
      </w:r>
    </w:p>
    <w:p w14:paraId="1BC46B5C" w14:textId="77777777" w:rsidR="00A77D50" w:rsidRPr="00F23D57" w:rsidRDefault="00A77D50" w:rsidP="00A77D50">
      <w:pPr>
        <w:rPr>
          <w:rFonts w:ascii="Times New Roman" w:eastAsia="Times New Roman" w:hAnsi="Times New Roman" w:cs="Times New Roman"/>
          <w:noProof w:val="0"/>
          <w:color w:val="000000" w:themeColor="text1"/>
        </w:rPr>
      </w:pPr>
      <w:r w:rsidRPr="00F23D57">
        <w:rPr>
          <w:rFonts w:ascii="Times New Roman" w:eastAsia="Times New Roman" w:hAnsi="Times New Roman" w:cs="Times New Roman"/>
          <w:color w:val="000000" w:themeColor="text1"/>
        </w:rPr>
        <w:lastRenderedPageBreak/>
        <w:drawing>
          <wp:inline distT="0" distB="0" distL="0" distR="0" wp14:anchorId="2BCF6F9C" wp14:editId="4FF97C5A">
            <wp:extent cx="5943600" cy="3291205"/>
            <wp:effectExtent l="0" t="0" r="0" b="0"/>
            <wp:docPr id="37543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39891" name=""/>
                    <pic:cNvPicPr/>
                  </pic:nvPicPr>
                  <pic:blipFill>
                    <a:blip r:embed="rId8" cstate="email">
                      <a:extLst>
                        <a:ext uri="{28A0092B-C50C-407E-A947-70E740481C1C}">
                          <a14:useLocalDpi xmlns:a14="http://schemas.microsoft.com/office/drawing/2010/main"/>
                        </a:ext>
                      </a:extLst>
                    </a:blip>
                    <a:stretch>
                      <a:fillRect/>
                    </a:stretch>
                  </pic:blipFill>
                  <pic:spPr>
                    <a:xfrm>
                      <a:off x="0" y="0"/>
                      <a:ext cx="5943600" cy="3291205"/>
                    </a:xfrm>
                    <a:prstGeom prst="rect">
                      <a:avLst/>
                    </a:prstGeom>
                  </pic:spPr>
                </pic:pic>
              </a:graphicData>
            </a:graphic>
          </wp:inline>
        </w:drawing>
      </w:r>
    </w:p>
    <w:p w14:paraId="424906F0" w14:textId="5A4DECA2" w:rsidR="00984081" w:rsidRDefault="0040252A">
      <w:pP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 xml:space="preserve">Figure 1 </w:t>
      </w:r>
      <w:r w:rsidR="00A77D50" w:rsidRPr="00F23D57">
        <w:rPr>
          <w:rFonts w:ascii="Times New Roman" w:eastAsia="Times New Roman" w:hAnsi="Times New Roman" w:cs="Times New Roman"/>
          <w:noProof w:val="0"/>
          <w:color w:val="000000" w:themeColor="text1"/>
        </w:rPr>
        <w:t xml:space="preserve">(Top left) View along buried </w:t>
      </w:r>
      <w:r w:rsidR="00A77D50">
        <w:rPr>
          <w:rFonts w:ascii="Times New Roman" w:eastAsia="Times New Roman" w:hAnsi="Times New Roman" w:cs="Times New Roman"/>
          <w:noProof w:val="0"/>
          <w:color w:val="000000" w:themeColor="text1"/>
        </w:rPr>
        <w:t xml:space="preserve">Yazica East </w:t>
      </w:r>
      <w:r w:rsidR="00A77D50" w:rsidRPr="00F23D57">
        <w:rPr>
          <w:rFonts w:ascii="Times New Roman" w:eastAsia="Times New Roman" w:hAnsi="Times New Roman" w:cs="Times New Roman"/>
          <w:noProof w:val="0"/>
          <w:color w:val="000000" w:themeColor="text1"/>
        </w:rPr>
        <w:t xml:space="preserve">creepmeter </w:t>
      </w:r>
      <w:r w:rsidR="00A77D50">
        <w:rPr>
          <w:rFonts w:ascii="Times New Roman" w:eastAsia="Times New Roman" w:hAnsi="Times New Roman" w:cs="Times New Roman"/>
          <w:noProof w:val="0"/>
          <w:color w:val="000000" w:themeColor="text1"/>
        </w:rPr>
        <w:t>installed</w:t>
      </w:r>
      <w:r w:rsidR="00A77D50" w:rsidRPr="00F23D57">
        <w:rPr>
          <w:rFonts w:ascii="Times New Roman" w:eastAsia="Times New Roman" w:hAnsi="Times New Roman" w:cs="Times New Roman"/>
          <w:noProof w:val="0"/>
          <w:color w:val="000000" w:themeColor="text1"/>
        </w:rPr>
        <w:t xml:space="preserve"> 28 September.  (Top right) View east wall of trench with fault covered by ≈50 cm of colluvium (Lower panel) post-seismic Sentinel interferogram </w:t>
      </w:r>
      <w:r w:rsidR="00A77D50">
        <w:rPr>
          <w:rFonts w:ascii="Times New Roman" w:eastAsia="Times New Roman" w:hAnsi="Times New Roman" w:cs="Times New Roman"/>
          <w:noProof w:val="0"/>
          <w:color w:val="000000" w:themeColor="text1"/>
        </w:rPr>
        <w:t>(</w:t>
      </w:r>
      <w:r w:rsidR="00A77D50" w:rsidRPr="00F23D57">
        <w:rPr>
          <w:rFonts w:ascii="Times New Roman" w:eastAsia="Times New Roman" w:hAnsi="Times New Roman" w:cs="Times New Roman"/>
          <w:noProof w:val="0"/>
          <w:color w:val="000000" w:themeColor="text1"/>
        </w:rPr>
        <w:t xml:space="preserve">processed by Kang Wang) showing locations of creepmeters and proposed cGPS sites.  Black line indicates approximate location of fault. The Tasmis cGPS array was installed in late September. </w:t>
      </w:r>
    </w:p>
    <w:p w14:paraId="2CF84D3F" w14:textId="77777777" w:rsidR="0040252A" w:rsidRDefault="0040252A">
      <w:pPr>
        <w:rPr>
          <w:rFonts w:ascii="Times New Roman" w:eastAsia="Times New Roman" w:hAnsi="Times New Roman" w:cs="Times New Roman"/>
          <w:noProof w:val="0"/>
          <w:color w:val="000000" w:themeColor="text1"/>
        </w:rPr>
      </w:pPr>
    </w:p>
    <w:p w14:paraId="509B7D74" w14:textId="201CCC4D" w:rsidR="0040252A" w:rsidRDefault="0040252A">
      <w:pPr>
        <w:rPr>
          <w:rFonts w:ascii="Times New Roman" w:eastAsia="Times New Roman" w:hAnsi="Times New Roman" w:cs="Times New Roman"/>
          <w:noProof w:val="0"/>
          <w:color w:val="000000" w:themeColor="text1"/>
        </w:rPr>
      </w:pPr>
      <w:r w:rsidRPr="0040252A">
        <w:rPr>
          <w:rFonts w:ascii="Times New Roman" w:eastAsia="Times New Roman" w:hAnsi="Times New Roman" w:cs="Times New Roman"/>
          <w:color w:val="000000" w:themeColor="text1"/>
        </w:rPr>
        <w:drawing>
          <wp:inline distT="0" distB="0" distL="0" distR="0" wp14:anchorId="0BD67AB8" wp14:editId="4D0342EE">
            <wp:extent cx="5943600" cy="2373630"/>
            <wp:effectExtent l="0" t="0" r="0" b="1270"/>
            <wp:docPr id="106421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6827" name=""/>
                    <pic:cNvPicPr/>
                  </pic:nvPicPr>
                  <pic:blipFill>
                    <a:blip r:embed="rId9"/>
                    <a:stretch>
                      <a:fillRect/>
                    </a:stretch>
                  </pic:blipFill>
                  <pic:spPr>
                    <a:xfrm>
                      <a:off x="0" y="0"/>
                      <a:ext cx="5943600" cy="2373630"/>
                    </a:xfrm>
                    <a:prstGeom prst="rect">
                      <a:avLst/>
                    </a:prstGeom>
                  </pic:spPr>
                </pic:pic>
              </a:graphicData>
            </a:graphic>
          </wp:inline>
        </w:drawing>
      </w:r>
    </w:p>
    <w:p w14:paraId="7FF03FE3" w14:textId="5720519C" w:rsidR="0040252A" w:rsidRDefault="0040252A">
      <w:pP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Figure 2 Data from the Yazica East creepmeter.  The large Nov/Dec transient is considered to result from trench consolidation during heavy rain following installation.  Although the creepmeter crosses a surface branch of the East Anatolian fault (documented in the nearby trench) no creep has occurred.</w:t>
      </w:r>
      <w:r w:rsidR="00152CFA">
        <w:rPr>
          <w:rFonts w:ascii="Times New Roman" w:eastAsia="Times New Roman" w:hAnsi="Times New Roman" w:cs="Times New Roman"/>
          <w:noProof w:val="0"/>
          <w:color w:val="000000" w:themeColor="text1"/>
        </w:rPr>
        <w:t xml:space="preserve"> This branch of the fault is offset from the Yazica West branch of the fault which also shows no evident long term creep.</w:t>
      </w:r>
    </w:p>
    <w:p w14:paraId="4BCFEAB2" w14:textId="77777777" w:rsidR="0040252A" w:rsidRPr="00A77D50" w:rsidRDefault="0040252A">
      <w:pPr>
        <w:rPr>
          <w:rFonts w:ascii="Times New Roman" w:eastAsia="Times New Roman" w:hAnsi="Times New Roman" w:cs="Times New Roman"/>
          <w:noProof w:val="0"/>
          <w:color w:val="000000" w:themeColor="text1"/>
        </w:rPr>
      </w:pPr>
    </w:p>
    <w:sectPr w:rsidR="0040252A" w:rsidRPr="00A77D50" w:rsidSect="00AC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50"/>
    <w:rsid w:val="000100A8"/>
    <w:rsid w:val="00033BEE"/>
    <w:rsid w:val="00044F3F"/>
    <w:rsid w:val="00080A8C"/>
    <w:rsid w:val="0013628E"/>
    <w:rsid w:val="00150A98"/>
    <w:rsid w:val="00152CFA"/>
    <w:rsid w:val="00167921"/>
    <w:rsid w:val="001B28FF"/>
    <w:rsid w:val="001D3D42"/>
    <w:rsid w:val="00210B2B"/>
    <w:rsid w:val="002A4D0B"/>
    <w:rsid w:val="002C1AA4"/>
    <w:rsid w:val="002C51CA"/>
    <w:rsid w:val="002C7AC6"/>
    <w:rsid w:val="002D19D5"/>
    <w:rsid w:val="002E79CD"/>
    <w:rsid w:val="002F3CA5"/>
    <w:rsid w:val="002F7981"/>
    <w:rsid w:val="003834AF"/>
    <w:rsid w:val="003A29B0"/>
    <w:rsid w:val="003F438D"/>
    <w:rsid w:val="004022BB"/>
    <w:rsid w:val="0040252A"/>
    <w:rsid w:val="004109AA"/>
    <w:rsid w:val="00431206"/>
    <w:rsid w:val="0044739E"/>
    <w:rsid w:val="00451B10"/>
    <w:rsid w:val="00457646"/>
    <w:rsid w:val="00465EF9"/>
    <w:rsid w:val="004A6592"/>
    <w:rsid w:val="004A7920"/>
    <w:rsid w:val="004D4EBC"/>
    <w:rsid w:val="005052BE"/>
    <w:rsid w:val="00511F49"/>
    <w:rsid w:val="005163A1"/>
    <w:rsid w:val="00562BF1"/>
    <w:rsid w:val="00562DDD"/>
    <w:rsid w:val="005B1AB2"/>
    <w:rsid w:val="00601694"/>
    <w:rsid w:val="00605B6D"/>
    <w:rsid w:val="00610028"/>
    <w:rsid w:val="006510D0"/>
    <w:rsid w:val="006B2067"/>
    <w:rsid w:val="006F5F0C"/>
    <w:rsid w:val="007205BC"/>
    <w:rsid w:val="00761F52"/>
    <w:rsid w:val="00773554"/>
    <w:rsid w:val="007B253E"/>
    <w:rsid w:val="00824EB7"/>
    <w:rsid w:val="0083517C"/>
    <w:rsid w:val="008358EC"/>
    <w:rsid w:val="008407CC"/>
    <w:rsid w:val="00842AE6"/>
    <w:rsid w:val="00844294"/>
    <w:rsid w:val="00857EC0"/>
    <w:rsid w:val="00882A5E"/>
    <w:rsid w:val="008D6A00"/>
    <w:rsid w:val="0091469C"/>
    <w:rsid w:val="00945B90"/>
    <w:rsid w:val="00980148"/>
    <w:rsid w:val="00984081"/>
    <w:rsid w:val="00993938"/>
    <w:rsid w:val="009B6307"/>
    <w:rsid w:val="009D4C06"/>
    <w:rsid w:val="009F641C"/>
    <w:rsid w:val="00A77D50"/>
    <w:rsid w:val="00AC2F67"/>
    <w:rsid w:val="00B12403"/>
    <w:rsid w:val="00B40B30"/>
    <w:rsid w:val="00B505C4"/>
    <w:rsid w:val="00BB5BAF"/>
    <w:rsid w:val="00C20E10"/>
    <w:rsid w:val="00C45FD9"/>
    <w:rsid w:val="00C46499"/>
    <w:rsid w:val="00C55EB0"/>
    <w:rsid w:val="00C66604"/>
    <w:rsid w:val="00C979C2"/>
    <w:rsid w:val="00CD272F"/>
    <w:rsid w:val="00CD38AA"/>
    <w:rsid w:val="00CD3C99"/>
    <w:rsid w:val="00D74172"/>
    <w:rsid w:val="00D940EC"/>
    <w:rsid w:val="00DB2294"/>
    <w:rsid w:val="00DC46A5"/>
    <w:rsid w:val="00E731DB"/>
    <w:rsid w:val="00E87FF0"/>
    <w:rsid w:val="00F02CC9"/>
    <w:rsid w:val="00F03C60"/>
    <w:rsid w:val="00F2016A"/>
    <w:rsid w:val="00F42DA7"/>
    <w:rsid w:val="00F6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FD3C1"/>
  <w15:chartTrackingRefBased/>
  <w15:docId w15:val="{69BC010C-8075-7141-8D91-6190F797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7D50"/>
    <w:rPr>
      <w:noProof/>
      <w:kern w:val="0"/>
      <w14:ligatures w14:val="none"/>
    </w:rPr>
  </w:style>
  <w:style w:type="paragraph" w:styleId="Heading1">
    <w:name w:val="heading 1"/>
    <w:basedOn w:val="Normal"/>
    <w:next w:val="Normal"/>
    <w:link w:val="Heading1Char"/>
    <w:uiPriority w:val="9"/>
    <w:qFormat/>
    <w:rsid w:val="00A77D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7D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7D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7D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7D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7D50"/>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7D50"/>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7D50"/>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7D50"/>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50"/>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77D50"/>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77D50"/>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77D50"/>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77D50"/>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77D50"/>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77D50"/>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77D50"/>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77D50"/>
    <w:rPr>
      <w:rFonts w:eastAsiaTheme="majorEastAsia" w:cstheme="majorBidi"/>
      <w:noProof/>
      <w:color w:val="272727" w:themeColor="text1" w:themeTint="D8"/>
    </w:rPr>
  </w:style>
  <w:style w:type="paragraph" w:styleId="Title">
    <w:name w:val="Title"/>
    <w:basedOn w:val="Normal"/>
    <w:next w:val="Normal"/>
    <w:link w:val="TitleChar"/>
    <w:uiPriority w:val="10"/>
    <w:qFormat/>
    <w:rsid w:val="00A77D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7D50"/>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77D5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7D50"/>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77D50"/>
    <w:pPr>
      <w:spacing w:before="160" w:after="160"/>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A77D50"/>
    <w:rPr>
      <w:rFonts w:eastAsiaTheme="minorEastAsia"/>
      <w:i/>
      <w:iCs/>
      <w:noProof/>
      <w:color w:val="404040" w:themeColor="text1" w:themeTint="BF"/>
    </w:rPr>
  </w:style>
  <w:style w:type="paragraph" w:styleId="ListParagraph">
    <w:name w:val="List Paragraph"/>
    <w:basedOn w:val="Normal"/>
    <w:uiPriority w:val="34"/>
    <w:qFormat/>
    <w:rsid w:val="00A77D50"/>
    <w:pPr>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A77D50"/>
    <w:rPr>
      <w:i/>
      <w:iCs/>
      <w:color w:val="0F4761" w:themeColor="accent1" w:themeShade="BF"/>
    </w:rPr>
  </w:style>
  <w:style w:type="paragraph" w:styleId="IntenseQuote">
    <w:name w:val="Intense Quote"/>
    <w:basedOn w:val="Normal"/>
    <w:next w:val="Normal"/>
    <w:link w:val="IntenseQuoteChar"/>
    <w:uiPriority w:val="30"/>
    <w:qFormat/>
    <w:rsid w:val="00A77D5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7D50"/>
    <w:rPr>
      <w:rFonts w:eastAsiaTheme="minorEastAsia"/>
      <w:i/>
      <w:iCs/>
      <w:noProof/>
      <w:color w:val="0F4761" w:themeColor="accent1" w:themeShade="BF"/>
    </w:rPr>
  </w:style>
  <w:style w:type="character" w:styleId="IntenseReference">
    <w:name w:val="Intense Reference"/>
    <w:basedOn w:val="DefaultParagraphFont"/>
    <w:uiPriority w:val="32"/>
    <w:qFormat/>
    <w:rsid w:val="00A77D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 Bilham</dc:creator>
  <cp:keywords/>
  <dc:description/>
  <cp:lastModifiedBy>Roger G Bilham</cp:lastModifiedBy>
  <cp:revision>4</cp:revision>
  <dcterms:created xsi:type="dcterms:W3CDTF">2025-01-25T02:31:00Z</dcterms:created>
  <dcterms:modified xsi:type="dcterms:W3CDTF">2025-01-26T02:42:00Z</dcterms:modified>
</cp:coreProperties>
</file>